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79F" w:rsidRDefault="0049379F" w:rsidP="0049379F">
      <w:pPr>
        <w:jc w:val="both"/>
      </w:pPr>
    </w:p>
    <w:p w:rsidR="0049379F" w:rsidRDefault="00617629" w:rsidP="0049379F">
      <w:pPr>
        <w:pStyle w:val="Tijeloteksta"/>
      </w:pPr>
      <w:r>
        <w:t>Na osnovu članka 227</w:t>
      </w:r>
      <w:r w:rsidR="0049379F">
        <w:t>. Stečajnog zakona te Rješenja Trgovačkog suda u Zagrebu, broj St-</w:t>
      </w:r>
      <w:r w:rsidR="00494220">
        <w:t>1559</w:t>
      </w:r>
      <w:r w:rsidR="00C376DF">
        <w:t>/</w:t>
      </w:r>
      <w:r w:rsidR="00C21701">
        <w:t>1</w:t>
      </w:r>
      <w:r w:rsidR="00AB6FDE">
        <w:t>5</w:t>
      </w:r>
      <w:r w:rsidR="0049379F">
        <w:t xml:space="preserve"> od </w:t>
      </w:r>
      <w:r w:rsidR="00494220">
        <w:t>21</w:t>
      </w:r>
      <w:r w:rsidR="0049379F">
        <w:t xml:space="preserve">. </w:t>
      </w:r>
      <w:r w:rsidR="00494220">
        <w:t>rujna</w:t>
      </w:r>
      <w:r w:rsidR="0049379F">
        <w:t xml:space="preserve"> 201</w:t>
      </w:r>
      <w:r w:rsidR="00494220">
        <w:t>6</w:t>
      </w:r>
      <w:r w:rsidR="0049379F">
        <w:t>. godine</w:t>
      </w:r>
      <w:r w:rsidR="00701172">
        <w:t>, stečajna u</w:t>
      </w:r>
      <w:r w:rsidR="00851CFD">
        <w:t xml:space="preserve">praviteljica </w:t>
      </w:r>
      <w:r w:rsidR="00494220">
        <w:t xml:space="preserve"> stečajne mase iza </w:t>
      </w:r>
      <w:r w:rsidR="00851CFD">
        <w:t xml:space="preserve">tvrtke </w:t>
      </w:r>
      <w:r w:rsidR="00494220">
        <w:t>PROMLI</w:t>
      </w:r>
      <w:r w:rsidR="00C21701">
        <w:t xml:space="preserve"> d.o.o.</w:t>
      </w:r>
      <w:r w:rsidR="00C376DF">
        <w:t xml:space="preserve">, </w:t>
      </w:r>
      <w:r w:rsidR="00851CFD">
        <w:t xml:space="preserve">Zagreb, </w:t>
      </w:r>
      <w:r w:rsidR="00846B70">
        <w:t>Miramarska 13d</w:t>
      </w:r>
      <w:r w:rsidR="00C376DF">
        <w:t xml:space="preserve">, </w:t>
      </w:r>
      <w:r w:rsidR="0049379F">
        <w:t>podnosi sljedeće</w:t>
      </w:r>
    </w:p>
    <w:p w:rsidR="0049379F" w:rsidRDefault="0049379F" w:rsidP="0049379F">
      <w:pPr>
        <w:pStyle w:val="Tijeloteksta"/>
      </w:pPr>
    </w:p>
    <w:p w:rsidR="0049379F" w:rsidRDefault="0049379F" w:rsidP="0049379F">
      <w:pPr>
        <w:pStyle w:val="Tijeloteksta"/>
      </w:pPr>
    </w:p>
    <w:p w:rsidR="0049379F" w:rsidRDefault="0049379F" w:rsidP="0049379F">
      <w:pPr>
        <w:pStyle w:val="Tijeloteksta"/>
      </w:pPr>
    </w:p>
    <w:p w:rsidR="0049379F" w:rsidRDefault="0049379F" w:rsidP="0049379F">
      <w:pPr>
        <w:pStyle w:val="Tijeloteksta"/>
        <w:rPr>
          <w:sz w:val="28"/>
        </w:rPr>
      </w:pPr>
    </w:p>
    <w:p w:rsidR="0049379F" w:rsidRDefault="0049379F" w:rsidP="0049379F">
      <w:pPr>
        <w:pStyle w:val="Tijeloteksta"/>
        <w:jc w:val="center"/>
        <w:rPr>
          <w:b/>
          <w:sz w:val="32"/>
        </w:rPr>
      </w:pPr>
      <w:r>
        <w:rPr>
          <w:b/>
          <w:sz w:val="32"/>
        </w:rPr>
        <w:t>IZVJEŠĆE</w:t>
      </w:r>
    </w:p>
    <w:p w:rsidR="0049379F" w:rsidRDefault="0049379F" w:rsidP="0049379F">
      <w:pPr>
        <w:pStyle w:val="Tijeloteksta"/>
        <w:jc w:val="center"/>
        <w:rPr>
          <w:b/>
          <w:sz w:val="32"/>
        </w:rPr>
      </w:pPr>
      <w:r>
        <w:rPr>
          <w:b/>
          <w:sz w:val="32"/>
        </w:rPr>
        <w:t>O GOSPODARSKOM POLOŽAJU STEČAJNOG DUŽNIKA I NJEGOVIM UZROCIMA</w:t>
      </w:r>
    </w:p>
    <w:p w:rsidR="0049379F" w:rsidRDefault="0049379F" w:rsidP="0049379F">
      <w:pPr>
        <w:pStyle w:val="Tijeloteksta"/>
        <w:jc w:val="center"/>
        <w:rPr>
          <w:b/>
          <w:sz w:val="28"/>
        </w:rPr>
      </w:pPr>
    </w:p>
    <w:p w:rsidR="0049379F" w:rsidRDefault="0049379F" w:rsidP="0049379F">
      <w:pPr>
        <w:pStyle w:val="Tijeloteksta"/>
        <w:rPr>
          <w:b/>
        </w:rPr>
      </w:pPr>
    </w:p>
    <w:p w:rsidR="0049379F" w:rsidRDefault="0049379F" w:rsidP="008A2D60">
      <w:pPr>
        <w:pStyle w:val="Tijeloteksta"/>
        <w:numPr>
          <w:ilvl w:val="0"/>
          <w:numId w:val="2"/>
        </w:numPr>
        <w:rPr>
          <w:b/>
        </w:rPr>
      </w:pPr>
      <w:r>
        <w:rPr>
          <w:b/>
        </w:rPr>
        <w:t>UVODNE NAPOMENE</w:t>
      </w:r>
    </w:p>
    <w:p w:rsidR="0049379F" w:rsidRDefault="0049379F" w:rsidP="0049379F">
      <w:pPr>
        <w:pStyle w:val="Tijeloteksta"/>
        <w:rPr>
          <w:b/>
        </w:rPr>
      </w:pPr>
    </w:p>
    <w:p w:rsidR="00617629" w:rsidRDefault="00617629" w:rsidP="0049379F">
      <w:pPr>
        <w:pStyle w:val="Tijeloteksta"/>
      </w:pPr>
      <w:r>
        <w:t>Društvo PROMLI</w:t>
      </w:r>
      <w:r w:rsidRPr="00617629">
        <w:t xml:space="preserve"> d.o.o.</w:t>
      </w:r>
      <w:r>
        <w:t xml:space="preserve"> brisano je iz sudskog registra rješenjem Trgovačkog suda broj Tt-11/16216-1 od 05.07.2012. godine jer nije tri godine po redu postupio po zakonskoj obvezi da objavi svoja godišnja financijska izvješća s propisanom dokumentacijom, kada je zakonom propisana obveza objavljivanja tih izvješća. </w:t>
      </w:r>
    </w:p>
    <w:p w:rsidR="00617629" w:rsidRDefault="00617629" w:rsidP="0049379F">
      <w:pPr>
        <w:pStyle w:val="Tijeloteksta"/>
      </w:pPr>
      <w:r>
        <w:t>Trgovački sud u Zagrebu je na prijedlog Bože Keškića, Zagreb, Završje 1c rješenjem broj R1-480/2013 dana 13. studenog 2014. godine imenovao Davorku Huljev za likvidatora radi provođenja likvidacijskog postupka nad imovinom društva PROMLI d.o.o.</w:t>
      </w:r>
    </w:p>
    <w:p w:rsidR="00617629" w:rsidRPr="00617629" w:rsidRDefault="00617629" w:rsidP="0049379F">
      <w:pPr>
        <w:pStyle w:val="Tijeloteksta"/>
      </w:pPr>
      <w:r>
        <w:t>Tijekom likvidacijskog postupka utvrđeno je da imovina društva nije dostatna za podmirenje svih obveza društva PROMLI d.o.o.</w:t>
      </w:r>
    </w:p>
    <w:p w:rsidR="0049379F" w:rsidRDefault="0049379F" w:rsidP="0049379F">
      <w:pPr>
        <w:pStyle w:val="Tijeloteksta"/>
      </w:pPr>
      <w:r>
        <w:t xml:space="preserve">Prijedlog </w:t>
      </w:r>
      <w:r w:rsidR="00617629">
        <w:t>za otvaranje stečajnog postupka podnio je likvidator</w:t>
      </w:r>
      <w:r w:rsidR="00D34EB8">
        <w:t xml:space="preserve"> Davo</w:t>
      </w:r>
      <w:r w:rsidR="00C26D50">
        <w:t xml:space="preserve">rka Huljev </w:t>
      </w:r>
      <w:r w:rsidR="00851CFD" w:rsidRPr="00C26D50">
        <w:t>jer postoje stečajni razlozi propisani člankom 4. Stečajnog zakona.</w:t>
      </w:r>
    </w:p>
    <w:p w:rsidR="00C21701" w:rsidRDefault="00C21701" w:rsidP="0049379F">
      <w:pPr>
        <w:pStyle w:val="Tijeloteksta"/>
      </w:pPr>
    </w:p>
    <w:p w:rsidR="00C21701" w:rsidRDefault="00C21701" w:rsidP="0049379F">
      <w:pPr>
        <w:pStyle w:val="Tijeloteksta"/>
        <w:rPr>
          <w:color w:val="FF0000"/>
        </w:rPr>
      </w:pPr>
      <w:r w:rsidRPr="00C26D50">
        <w:t xml:space="preserve">Prijedlog je podnesen </w:t>
      </w:r>
      <w:r w:rsidR="00851CFD" w:rsidRPr="00C26D50">
        <w:t>06</w:t>
      </w:r>
      <w:r w:rsidRPr="00C26D50">
        <w:t xml:space="preserve">. </w:t>
      </w:r>
      <w:r w:rsidR="00851CFD" w:rsidRPr="00C26D50">
        <w:t>svibnja</w:t>
      </w:r>
      <w:r w:rsidR="001F6F40" w:rsidRPr="00C26D50">
        <w:t xml:space="preserve"> 2015</w:t>
      </w:r>
      <w:r w:rsidR="00B6133B" w:rsidRPr="00C26D50">
        <w:t>. godine, dakle postupak je pokrenut prije stupanja na snagu Stečajnog zakona (NN 71/15)</w:t>
      </w:r>
      <w:r w:rsidR="00C26D50">
        <w:t>.</w:t>
      </w:r>
      <w:r w:rsidR="00B6133B" w:rsidRPr="00B75B21">
        <w:rPr>
          <w:color w:val="FF0000"/>
        </w:rPr>
        <w:t xml:space="preserve"> </w:t>
      </w:r>
    </w:p>
    <w:p w:rsidR="00C26D50" w:rsidRDefault="00C26D50" w:rsidP="0049379F">
      <w:pPr>
        <w:pStyle w:val="Tijeloteksta"/>
      </w:pPr>
      <w:r w:rsidRPr="00C26D50">
        <w:t xml:space="preserve">Nakon </w:t>
      </w:r>
      <w:r>
        <w:t>što</w:t>
      </w:r>
      <w:r w:rsidRPr="00C26D50">
        <w:t xml:space="preserve"> je</w:t>
      </w:r>
      <w:r>
        <w:t xml:space="preserve"> stečajna masa upisana u sudski registar rješenjem Tt-16/7787-3 dana 31.svibnja 2016. godine, Trgovački sud je odredio ročište radi rasprave o pretpostavkama za otvaranje stečajnog postupka.</w:t>
      </w:r>
    </w:p>
    <w:p w:rsidR="0049379F" w:rsidRDefault="0049379F" w:rsidP="0049379F">
      <w:pPr>
        <w:pStyle w:val="Tijeloteksta"/>
      </w:pPr>
    </w:p>
    <w:p w:rsidR="0049379F" w:rsidRDefault="0049379F" w:rsidP="0049379F">
      <w:pPr>
        <w:pStyle w:val="Tijeloteksta"/>
      </w:pPr>
      <w:r>
        <w:t xml:space="preserve">Kako su ostvareni stečajni razlozi sukladno Stečajnom zakonu, Trgovački sud u Zagrebu otvorio je dana </w:t>
      </w:r>
      <w:r w:rsidR="00B75B21">
        <w:t>21</w:t>
      </w:r>
      <w:r>
        <w:t xml:space="preserve">. </w:t>
      </w:r>
      <w:r w:rsidR="00B75B21">
        <w:t>rujna</w:t>
      </w:r>
      <w:r>
        <w:t xml:space="preserve"> 201</w:t>
      </w:r>
      <w:r w:rsidR="00B75B21">
        <w:t>6</w:t>
      </w:r>
      <w:r>
        <w:t xml:space="preserve">. godine stečajni postupak nad stečajnim dužnikom </w:t>
      </w:r>
      <w:r w:rsidR="00B75B21">
        <w:t>PROMLI</w:t>
      </w:r>
      <w:r w:rsidR="004E25BD">
        <w:t xml:space="preserve"> d.o.o.</w:t>
      </w:r>
      <w:r>
        <w:t xml:space="preserve">  Rješenjem broj St- </w:t>
      </w:r>
      <w:r w:rsidR="00B75B21">
        <w:t>1559</w:t>
      </w:r>
      <w:r w:rsidR="00C376DF">
        <w:t>/</w:t>
      </w:r>
      <w:r w:rsidR="001F6F40">
        <w:t>15</w:t>
      </w:r>
      <w:r w:rsidR="004F2508">
        <w:t>, te odredio ispitno i izvještajno ročište za dan 15. veljače 2017. godine.</w:t>
      </w:r>
    </w:p>
    <w:p w:rsidR="0049379F" w:rsidRDefault="0049379F" w:rsidP="0049379F">
      <w:pPr>
        <w:pStyle w:val="Tijeloteksta"/>
      </w:pPr>
    </w:p>
    <w:p w:rsidR="0049379F" w:rsidRDefault="0049379F" w:rsidP="008A2D60">
      <w:pPr>
        <w:pStyle w:val="Tijeloteksta"/>
        <w:numPr>
          <w:ilvl w:val="0"/>
          <w:numId w:val="2"/>
        </w:numPr>
        <w:rPr>
          <w:b/>
        </w:rPr>
      </w:pPr>
      <w:r>
        <w:rPr>
          <w:b/>
        </w:rPr>
        <w:t>OSNOVNI PODACI O STEČAJNOM DUŽNIKU</w:t>
      </w:r>
    </w:p>
    <w:p w:rsidR="0049379F" w:rsidRDefault="0049379F" w:rsidP="0049379F">
      <w:pPr>
        <w:pStyle w:val="Tijeloteksta"/>
        <w:rPr>
          <w:b/>
        </w:rPr>
      </w:pPr>
    </w:p>
    <w:p w:rsidR="00C376DF" w:rsidRPr="003B32B9" w:rsidRDefault="00C376DF" w:rsidP="00C376DF">
      <w:pPr>
        <w:shd w:val="clear" w:color="auto" w:fill="FFFFFF"/>
        <w:spacing w:before="278" w:line="298" w:lineRule="exact"/>
        <w:ind w:left="38" w:right="331"/>
        <w:jc w:val="both"/>
        <w:rPr>
          <w:rFonts w:ascii="Bookman Old Style" w:hAnsi="Bookman Old Style"/>
          <w:szCs w:val="24"/>
          <w:lang w:val="hr-HR"/>
        </w:rPr>
      </w:pPr>
      <w:r w:rsidRPr="00C376DF">
        <w:rPr>
          <w:rFonts w:ascii="Bookman Old Style" w:hAnsi="Bookman Old Style"/>
          <w:color w:val="000000"/>
          <w:spacing w:val="15"/>
          <w:szCs w:val="24"/>
        </w:rPr>
        <w:t>Du</w:t>
      </w:r>
      <w:r w:rsidRPr="003B32B9">
        <w:rPr>
          <w:rFonts w:ascii="Bookman Old Style" w:hAnsi="Bookman Old Style"/>
          <w:color w:val="000000"/>
          <w:spacing w:val="15"/>
          <w:szCs w:val="24"/>
          <w:lang w:val="hr-HR"/>
        </w:rPr>
        <w:t>ž</w:t>
      </w:r>
      <w:r w:rsidRPr="00C376DF">
        <w:rPr>
          <w:rFonts w:ascii="Bookman Old Style" w:hAnsi="Bookman Old Style"/>
          <w:color w:val="000000"/>
          <w:spacing w:val="15"/>
          <w:szCs w:val="24"/>
        </w:rPr>
        <w:t>nik</w:t>
      </w:r>
      <w:r w:rsidRPr="003B32B9">
        <w:rPr>
          <w:rFonts w:ascii="Bookman Old Style" w:hAnsi="Bookman Old Style"/>
          <w:color w:val="000000"/>
          <w:spacing w:val="15"/>
          <w:szCs w:val="24"/>
          <w:lang w:val="hr-HR"/>
        </w:rPr>
        <w:t xml:space="preserve"> </w:t>
      </w:r>
      <w:r w:rsidRPr="00C376DF">
        <w:rPr>
          <w:rFonts w:ascii="Bookman Old Style" w:hAnsi="Bookman Old Style"/>
          <w:color w:val="000000"/>
          <w:spacing w:val="15"/>
          <w:szCs w:val="24"/>
        </w:rPr>
        <w:t>je</w:t>
      </w:r>
      <w:r w:rsidR="000220D8">
        <w:rPr>
          <w:rFonts w:ascii="Bookman Old Style" w:hAnsi="Bookman Old Style"/>
          <w:color w:val="000000"/>
          <w:spacing w:val="15"/>
          <w:szCs w:val="24"/>
        </w:rPr>
        <w:t xml:space="preserve"> do dana brisanja iz sudskog registra bio</w:t>
      </w:r>
      <w:r w:rsidRPr="003B32B9">
        <w:rPr>
          <w:rFonts w:ascii="Bookman Old Style" w:hAnsi="Bookman Old Style"/>
          <w:color w:val="000000"/>
          <w:spacing w:val="15"/>
          <w:szCs w:val="24"/>
          <w:lang w:val="hr-HR"/>
        </w:rPr>
        <w:t xml:space="preserve"> </w:t>
      </w:r>
      <w:r w:rsidRPr="00C376DF">
        <w:rPr>
          <w:rFonts w:ascii="Bookman Old Style" w:hAnsi="Bookman Old Style"/>
          <w:color w:val="000000"/>
          <w:spacing w:val="15"/>
          <w:szCs w:val="24"/>
        </w:rPr>
        <w:t>registriran</w:t>
      </w:r>
      <w:r w:rsidRPr="003B32B9">
        <w:rPr>
          <w:rFonts w:ascii="Bookman Old Style" w:hAnsi="Bookman Old Style"/>
          <w:color w:val="000000"/>
          <w:spacing w:val="15"/>
          <w:szCs w:val="24"/>
          <w:lang w:val="hr-HR"/>
        </w:rPr>
        <w:t xml:space="preserve"> </w:t>
      </w:r>
      <w:r w:rsidRPr="00C376DF">
        <w:rPr>
          <w:rFonts w:ascii="Bookman Old Style" w:hAnsi="Bookman Old Style"/>
          <w:color w:val="000000"/>
          <w:spacing w:val="15"/>
          <w:szCs w:val="24"/>
        </w:rPr>
        <w:t>kao</w:t>
      </w:r>
      <w:r w:rsidRPr="003B32B9">
        <w:rPr>
          <w:rFonts w:ascii="Bookman Old Style" w:hAnsi="Bookman Old Style"/>
          <w:color w:val="000000"/>
          <w:spacing w:val="15"/>
          <w:szCs w:val="24"/>
          <w:lang w:val="hr-HR"/>
        </w:rPr>
        <w:t xml:space="preserve"> </w:t>
      </w:r>
      <w:r w:rsidR="001252FB">
        <w:rPr>
          <w:rFonts w:ascii="Bookman Old Style" w:hAnsi="Bookman Old Style"/>
          <w:color w:val="000000"/>
          <w:spacing w:val="15"/>
          <w:szCs w:val="24"/>
          <w:lang w:val="hr-HR"/>
        </w:rPr>
        <w:t>društvo sa ograničenom odgovornošću</w:t>
      </w:r>
      <w:r w:rsidRPr="003B32B9">
        <w:rPr>
          <w:rFonts w:ascii="Bookman Old Style" w:hAnsi="Bookman Old Style"/>
          <w:color w:val="000000"/>
          <w:spacing w:val="15"/>
          <w:szCs w:val="24"/>
          <w:lang w:val="hr-HR"/>
        </w:rPr>
        <w:t xml:space="preserve"> </w:t>
      </w:r>
      <w:r w:rsidRPr="00C376DF">
        <w:rPr>
          <w:rFonts w:ascii="Bookman Old Style" w:hAnsi="Bookman Old Style"/>
          <w:color w:val="000000"/>
          <w:spacing w:val="15"/>
          <w:szCs w:val="24"/>
        </w:rPr>
        <w:t>kod</w:t>
      </w:r>
      <w:r w:rsidRPr="003B32B9">
        <w:rPr>
          <w:rFonts w:ascii="Bookman Old Style" w:hAnsi="Bookman Old Style"/>
          <w:color w:val="000000"/>
          <w:spacing w:val="15"/>
          <w:szCs w:val="24"/>
          <w:lang w:val="hr-HR"/>
        </w:rPr>
        <w:t xml:space="preserve"> </w:t>
      </w:r>
      <w:r w:rsidRPr="00C376DF">
        <w:rPr>
          <w:rFonts w:ascii="Bookman Old Style" w:hAnsi="Bookman Old Style"/>
          <w:color w:val="000000"/>
          <w:spacing w:val="3"/>
          <w:szCs w:val="24"/>
        </w:rPr>
        <w:t>Trgova</w:t>
      </w:r>
      <w:r w:rsidRPr="003B32B9">
        <w:rPr>
          <w:rFonts w:ascii="Bookman Old Style" w:hAnsi="Bookman Old Style"/>
          <w:color w:val="000000"/>
          <w:spacing w:val="3"/>
          <w:szCs w:val="24"/>
          <w:lang w:val="hr-HR"/>
        </w:rPr>
        <w:t>č</w:t>
      </w:r>
      <w:r w:rsidRPr="00C376DF">
        <w:rPr>
          <w:rFonts w:ascii="Bookman Old Style" w:hAnsi="Bookman Old Style"/>
          <w:color w:val="000000"/>
          <w:spacing w:val="3"/>
          <w:szCs w:val="24"/>
        </w:rPr>
        <w:t>kog</w:t>
      </w:r>
      <w:r w:rsidRPr="003B32B9">
        <w:rPr>
          <w:rFonts w:ascii="Bookman Old Style" w:hAnsi="Bookman Old Style"/>
          <w:color w:val="000000"/>
          <w:spacing w:val="3"/>
          <w:szCs w:val="24"/>
          <w:lang w:val="hr-HR"/>
        </w:rPr>
        <w:t xml:space="preserve"> </w:t>
      </w:r>
      <w:r w:rsidRPr="00C376DF">
        <w:rPr>
          <w:rFonts w:ascii="Bookman Old Style" w:hAnsi="Bookman Old Style"/>
          <w:color w:val="000000"/>
          <w:spacing w:val="3"/>
          <w:szCs w:val="24"/>
        </w:rPr>
        <w:t>suda</w:t>
      </w:r>
      <w:r w:rsidRPr="003B32B9">
        <w:rPr>
          <w:rFonts w:ascii="Bookman Old Style" w:hAnsi="Bookman Old Style"/>
          <w:color w:val="000000"/>
          <w:spacing w:val="3"/>
          <w:szCs w:val="24"/>
          <w:lang w:val="hr-HR"/>
        </w:rPr>
        <w:t xml:space="preserve"> </w:t>
      </w:r>
      <w:r w:rsidRPr="00C376DF">
        <w:rPr>
          <w:rFonts w:ascii="Bookman Old Style" w:hAnsi="Bookman Old Style"/>
          <w:color w:val="000000"/>
          <w:spacing w:val="3"/>
          <w:szCs w:val="24"/>
        </w:rPr>
        <w:t>u</w:t>
      </w:r>
      <w:r w:rsidRPr="003B32B9">
        <w:rPr>
          <w:rFonts w:ascii="Bookman Old Style" w:hAnsi="Bookman Old Style"/>
          <w:color w:val="000000"/>
          <w:spacing w:val="3"/>
          <w:szCs w:val="24"/>
          <w:lang w:val="hr-HR"/>
        </w:rPr>
        <w:t xml:space="preserve"> </w:t>
      </w:r>
      <w:r w:rsidRPr="00C376DF">
        <w:rPr>
          <w:rFonts w:ascii="Bookman Old Style" w:hAnsi="Bookman Old Style"/>
          <w:color w:val="000000"/>
          <w:spacing w:val="3"/>
          <w:szCs w:val="24"/>
        </w:rPr>
        <w:t>Zagrebu</w:t>
      </w:r>
      <w:r w:rsidRPr="003B32B9">
        <w:rPr>
          <w:rFonts w:ascii="Bookman Old Style" w:hAnsi="Bookman Old Style"/>
          <w:color w:val="000000"/>
          <w:spacing w:val="3"/>
          <w:szCs w:val="24"/>
          <w:lang w:val="hr-HR"/>
        </w:rPr>
        <w:t xml:space="preserve">, </w:t>
      </w:r>
      <w:r w:rsidRPr="00C376DF">
        <w:rPr>
          <w:rFonts w:ascii="Bookman Old Style" w:hAnsi="Bookman Old Style"/>
          <w:color w:val="000000"/>
          <w:spacing w:val="3"/>
          <w:szCs w:val="24"/>
        </w:rPr>
        <w:t>MBS</w:t>
      </w:r>
      <w:r w:rsidR="00353F66">
        <w:rPr>
          <w:rFonts w:ascii="Bookman Old Style" w:hAnsi="Bookman Old Style"/>
          <w:color w:val="000000"/>
          <w:spacing w:val="3"/>
          <w:szCs w:val="24"/>
          <w:lang w:val="hr-HR"/>
        </w:rPr>
        <w:t>:</w:t>
      </w:r>
      <w:r w:rsidR="000220D8" w:rsidRPr="000220D8">
        <w:t xml:space="preserve"> </w:t>
      </w:r>
      <w:r w:rsidR="000220D8" w:rsidRPr="000220D8">
        <w:rPr>
          <w:rFonts w:ascii="Bookman Old Style" w:hAnsi="Bookman Old Style"/>
          <w:color w:val="000000"/>
          <w:spacing w:val="3"/>
          <w:szCs w:val="24"/>
          <w:lang w:val="hr-HR"/>
        </w:rPr>
        <w:t>080206664</w:t>
      </w:r>
      <w:r w:rsidR="00353F66">
        <w:rPr>
          <w:rFonts w:ascii="Bookman Old Style" w:hAnsi="Bookman Old Style"/>
          <w:color w:val="000000"/>
          <w:spacing w:val="3"/>
          <w:szCs w:val="24"/>
          <w:lang w:val="hr-HR"/>
        </w:rPr>
        <w:t xml:space="preserve"> </w:t>
      </w:r>
      <w:r w:rsidRPr="003B32B9">
        <w:rPr>
          <w:rFonts w:ascii="Bookman Old Style" w:hAnsi="Bookman Old Style"/>
          <w:color w:val="000000"/>
          <w:spacing w:val="3"/>
          <w:szCs w:val="24"/>
          <w:lang w:val="hr-HR"/>
        </w:rPr>
        <w:t xml:space="preserve">, </w:t>
      </w:r>
      <w:r w:rsidRPr="00C376DF">
        <w:rPr>
          <w:rFonts w:ascii="Bookman Old Style" w:hAnsi="Bookman Old Style"/>
          <w:color w:val="000000"/>
          <w:spacing w:val="3"/>
          <w:szCs w:val="24"/>
        </w:rPr>
        <w:t>OIB</w:t>
      </w:r>
      <w:r w:rsidRPr="003B32B9">
        <w:rPr>
          <w:rFonts w:ascii="Bookman Old Style" w:hAnsi="Bookman Old Style"/>
          <w:color w:val="000000"/>
          <w:spacing w:val="3"/>
          <w:szCs w:val="24"/>
          <w:lang w:val="hr-HR"/>
        </w:rPr>
        <w:t>:</w:t>
      </w:r>
      <w:r w:rsidR="001252FB">
        <w:rPr>
          <w:rFonts w:ascii="Bookman Old Style" w:hAnsi="Bookman Old Style"/>
          <w:color w:val="000000"/>
          <w:spacing w:val="3"/>
          <w:szCs w:val="24"/>
          <w:lang w:val="hr-HR"/>
        </w:rPr>
        <w:t xml:space="preserve"> </w:t>
      </w:r>
      <w:r w:rsidR="000220D8" w:rsidRPr="000220D8">
        <w:rPr>
          <w:rFonts w:ascii="Bookman Old Style" w:hAnsi="Bookman Old Style"/>
          <w:color w:val="000000"/>
          <w:spacing w:val="3"/>
          <w:szCs w:val="24"/>
          <w:lang w:val="hr-HR"/>
        </w:rPr>
        <w:t>27993445110</w:t>
      </w:r>
      <w:r w:rsidR="00353F66" w:rsidRPr="00353F66">
        <w:rPr>
          <w:rFonts w:ascii="Bookman Old Style" w:hAnsi="Bookman Old Style"/>
          <w:color w:val="000000"/>
          <w:spacing w:val="3"/>
          <w:szCs w:val="24"/>
          <w:lang w:val="hr-HR"/>
        </w:rPr>
        <w:t xml:space="preserve"> </w:t>
      </w:r>
      <w:r w:rsidRPr="003B32B9">
        <w:rPr>
          <w:rFonts w:ascii="Bookman Old Style" w:hAnsi="Bookman Old Style"/>
          <w:color w:val="000000"/>
          <w:spacing w:val="3"/>
          <w:szCs w:val="24"/>
          <w:lang w:val="hr-HR"/>
        </w:rPr>
        <w:t xml:space="preserve"> </w:t>
      </w:r>
      <w:r w:rsidRPr="00C376DF">
        <w:rPr>
          <w:rFonts w:ascii="Bookman Old Style" w:hAnsi="Bookman Old Style"/>
          <w:color w:val="000000"/>
          <w:spacing w:val="3"/>
          <w:szCs w:val="24"/>
          <w:u w:val="single"/>
        </w:rPr>
        <w:t>pod</w:t>
      </w:r>
      <w:r w:rsidRPr="003B32B9">
        <w:rPr>
          <w:rFonts w:ascii="Bookman Old Style" w:hAnsi="Bookman Old Style"/>
          <w:color w:val="000000"/>
          <w:spacing w:val="3"/>
          <w:szCs w:val="24"/>
          <w:u w:val="single"/>
          <w:lang w:val="hr-HR"/>
        </w:rPr>
        <w:t xml:space="preserve"> </w:t>
      </w:r>
      <w:r w:rsidRPr="00C376DF">
        <w:rPr>
          <w:rFonts w:ascii="Bookman Old Style" w:hAnsi="Bookman Old Style"/>
          <w:color w:val="000000"/>
          <w:spacing w:val="3"/>
          <w:szCs w:val="24"/>
          <w:u w:val="single"/>
        </w:rPr>
        <w:t>tvrtkom</w:t>
      </w:r>
      <w:r w:rsidR="000220D8">
        <w:rPr>
          <w:rFonts w:ascii="Bookman Old Style" w:hAnsi="Bookman Old Style"/>
          <w:color w:val="000000"/>
          <w:spacing w:val="3"/>
          <w:szCs w:val="24"/>
          <w:lang w:val="hr-HR"/>
        </w:rPr>
        <w:t xml:space="preserve"> PROMLI uvoz-izvoz i trgovina</w:t>
      </w:r>
      <w:r w:rsidR="00B127BD">
        <w:rPr>
          <w:rFonts w:ascii="Bookman Old Style" w:hAnsi="Bookman Old Style"/>
          <w:color w:val="000000"/>
          <w:spacing w:val="3"/>
          <w:szCs w:val="24"/>
          <w:lang w:val="hr-HR"/>
        </w:rPr>
        <w:t xml:space="preserve"> </w:t>
      </w:r>
      <w:r w:rsidR="000220D8">
        <w:rPr>
          <w:rFonts w:ascii="Bookman Old Style" w:hAnsi="Bookman Old Style"/>
          <w:color w:val="000000"/>
          <w:spacing w:val="3"/>
          <w:szCs w:val="24"/>
          <w:lang w:val="hr-HR"/>
        </w:rPr>
        <w:t xml:space="preserve"> d.o.o</w:t>
      </w:r>
      <w:r w:rsidR="00F327FA">
        <w:rPr>
          <w:rFonts w:ascii="Bookman Old Style" w:hAnsi="Bookman Old Style"/>
          <w:color w:val="000000"/>
          <w:spacing w:val="3"/>
          <w:szCs w:val="24"/>
          <w:lang w:val="hr-HR"/>
        </w:rPr>
        <w:t>.</w:t>
      </w:r>
    </w:p>
    <w:p w:rsidR="00C376DF" w:rsidRPr="00A20A32" w:rsidRDefault="00980E76" w:rsidP="00C376DF">
      <w:pPr>
        <w:shd w:val="clear" w:color="auto" w:fill="FFFFFF"/>
        <w:spacing w:before="274"/>
        <w:ind w:left="48"/>
        <w:jc w:val="both"/>
        <w:rPr>
          <w:rFonts w:ascii="Bookman Old Style" w:hAnsi="Bookman Old Style"/>
          <w:color w:val="000000"/>
          <w:spacing w:val="10"/>
          <w:szCs w:val="24"/>
          <w:lang w:val="hr-HR"/>
        </w:rPr>
      </w:pPr>
      <w:r>
        <w:rPr>
          <w:rFonts w:ascii="Bookman Old Style" w:hAnsi="Bookman Old Style"/>
          <w:bCs/>
          <w:color w:val="000000"/>
          <w:spacing w:val="7"/>
          <w:szCs w:val="24"/>
        </w:rPr>
        <w:t>Sjedište</w:t>
      </w:r>
      <w:r w:rsidR="00C376DF" w:rsidRPr="00A20A32">
        <w:rPr>
          <w:rFonts w:ascii="Bookman Old Style" w:hAnsi="Bookman Old Style"/>
          <w:b/>
          <w:bCs/>
          <w:color w:val="000000"/>
          <w:spacing w:val="7"/>
          <w:szCs w:val="24"/>
          <w:lang w:val="hr-HR"/>
        </w:rPr>
        <w:t xml:space="preserve"> </w:t>
      </w:r>
      <w:r>
        <w:rPr>
          <w:rFonts w:ascii="Bookman Old Style" w:hAnsi="Bookman Old Style"/>
          <w:bCs/>
          <w:color w:val="000000"/>
          <w:spacing w:val="7"/>
          <w:szCs w:val="24"/>
        </w:rPr>
        <w:t>d</w:t>
      </w:r>
      <w:r w:rsidR="00C376DF" w:rsidRPr="00C376DF">
        <w:rPr>
          <w:rFonts w:ascii="Bookman Old Style" w:hAnsi="Bookman Old Style"/>
          <w:color w:val="000000"/>
          <w:spacing w:val="7"/>
          <w:szCs w:val="24"/>
        </w:rPr>
        <w:t>ru</w:t>
      </w:r>
      <w:r w:rsidR="00C376DF" w:rsidRPr="00A20A32">
        <w:rPr>
          <w:rFonts w:ascii="Bookman Old Style" w:hAnsi="Bookman Old Style"/>
          <w:color w:val="000000"/>
          <w:spacing w:val="7"/>
          <w:szCs w:val="24"/>
          <w:lang w:val="hr-HR"/>
        </w:rPr>
        <w:t>š</w:t>
      </w:r>
      <w:r>
        <w:rPr>
          <w:rFonts w:ascii="Bookman Old Style" w:hAnsi="Bookman Old Style"/>
          <w:color w:val="000000"/>
          <w:spacing w:val="7"/>
          <w:szCs w:val="24"/>
        </w:rPr>
        <w:t>tva</w:t>
      </w:r>
      <w:r w:rsidR="000220D8">
        <w:rPr>
          <w:rFonts w:ascii="Bookman Old Style" w:hAnsi="Bookman Old Style"/>
          <w:color w:val="000000"/>
          <w:spacing w:val="7"/>
          <w:szCs w:val="24"/>
        </w:rPr>
        <w:t xml:space="preserve"> je bilo</w:t>
      </w:r>
      <w:r w:rsidR="00C376DF" w:rsidRPr="00A20A32">
        <w:rPr>
          <w:rFonts w:ascii="Bookman Old Style" w:hAnsi="Bookman Old Style"/>
          <w:color w:val="000000"/>
          <w:spacing w:val="7"/>
          <w:szCs w:val="24"/>
          <w:lang w:val="hr-HR"/>
        </w:rPr>
        <w:t xml:space="preserve"> </w:t>
      </w:r>
      <w:r w:rsidR="00C376DF" w:rsidRPr="00C376DF">
        <w:rPr>
          <w:rFonts w:ascii="Bookman Old Style" w:hAnsi="Bookman Old Style"/>
          <w:color w:val="000000"/>
          <w:spacing w:val="7"/>
          <w:szCs w:val="24"/>
        </w:rPr>
        <w:t>registrirano</w:t>
      </w:r>
      <w:r w:rsidR="00C376DF" w:rsidRPr="00A20A32">
        <w:rPr>
          <w:rFonts w:ascii="Bookman Old Style" w:hAnsi="Bookman Old Style"/>
          <w:color w:val="000000"/>
          <w:spacing w:val="7"/>
          <w:szCs w:val="24"/>
          <w:lang w:val="hr-HR"/>
        </w:rPr>
        <w:t xml:space="preserve"> </w:t>
      </w:r>
      <w:r w:rsidR="00C376DF" w:rsidRPr="00C376DF">
        <w:rPr>
          <w:rFonts w:ascii="Bookman Old Style" w:hAnsi="Bookman Old Style"/>
          <w:color w:val="000000"/>
          <w:spacing w:val="7"/>
          <w:szCs w:val="24"/>
        </w:rPr>
        <w:t>u</w:t>
      </w:r>
      <w:r w:rsidR="00C376DF" w:rsidRPr="00A20A32">
        <w:rPr>
          <w:rFonts w:ascii="Bookman Old Style" w:hAnsi="Bookman Old Style"/>
          <w:color w:val="000000"/>
          <w:spacing w:val="7"/>
          <w:szCs w:val="24"/>
          <w:lang w:val="hr-HR"/>
        </w:rPr>
        <w:t xml:space="preserve"> </w:t>
      </w:r>
      <w:r w:rsidR="00D32EF4">
        <w:rPr>
          <w:rFonts w:ascii="Bookman Old Style" w:hAnsi="Bookman Old Style"/>
          <w:color w:val="000000"/>
          <w:spacing w:val="7"/>
          <w:szCs w:val="24"/>
          <w:lang w:val="hr-HR"/>
        </w:rPr>
        <w:t>Zagrebu</w:t>
      </w:r>
      <w:r w:rsidR="00C376DF" w:rsidRPr="00A20A32">
        <w:rPr>
          <w:rFonts w:ascii="Bookman Old Style" w:hAnsi="Bookman Old Style"/>
          <w:color w:val="000000"/>
          <w:spacing w:val="7"/>
          <w:szCs w:val="24"/>
          <w:lang w:val="hr-HR"/>
        </w:rPr>
        <w:t xml:space="preserve">, </w:t>
      </w:r>
      <w:r w:rsidR="000220D8">
        <w:rPr>
          <w:rFonts w:ascii="Bookman Old Style" w:hAnsi="Bookman Old Style"/>
          <w:color w:val="000000"/>
          <w:spacing w:val="7"/>
          <w:szCs w:val="24"/>
          <w:lang w:val="hr-HR"/>
        </w:rPr>
        <w:t>Završje 1c</w:t>
      </w:r>
      <w:r w:rsidR="00F327FA">
        <w:rPr>
          <w:rFonts w:ascii="Bookman Old Style" w:hAnsi="Bookman Old Style"/>
          <w:color w:val="000000"/>
          <w:spacing w:val="7"/>
          <w:szCs w:val="24"/>
          <w:lang w:val="hr-HR"/>
        </w:rPr>
        <w:t>.</w:t>
      </w:r>
    </w:p>
    <w:p w:rsidR="00C376DF" w:rsidRPr="003B32B9" w:rsidRDefault="00C376DF" w:rsidP="00C376DF">
      <w:pPr>
        <w:shd w:val="clear" w:color="auto" w:fill="FFFFFF"/>
        <w:spacing w:before="274"/>
        <w:ind w:left="48"/>
        <w:jc w:val="both"/>
        <w:rPr>
          <w:rFonts w:ascii="Bookman Old Style" w:hAnsi="Bookman Old Style"/>
          <w:color w:val="000000"/>
          <w:spacing w:val="7"/>
          <w:szCs w:val="24"/>
          <w:lang w:val="pl-PL"/>
        </w:rPr>
      </w:pPr>
      <w:r w:rsidRPr="003B32B9">
        <w:rPr>
          <w:rFonts w:ascii="Bookman Old Style" w:hAnsi="Bookman Old Style"/>
          <w:color w:val="000000"/>
          <w:spacing w:val="12"/>
          <w:szCs w:val="24"/>
          <w:lang w:val="pl-PL"/>
        </w:rPr>
        <w:t xml:space="preserve">Društvo </w:t>
      </w:r>
      <w:r w:rsidR="00A54364">
        <w:rPr>
          <w:rFonts w:ascii="Bookman Old Style" w:hAnsi="Bookman Old Style"/>
          <w:color w:val="000000"/>
          <w:spacing w:val="12"/>
          <w:szCs w:val="24"/>
          <w:lang w:val="pl-PL"/>
        </w:rPr>
        <w:t xml:space="preserve">je </w:t>
      </w:r>
      <w:r w:rsidR="000220D8">
        <w:rPr>
          <w:rFonts w:ascii="Bookman Old Style" w:hAnsi="Bookman Old Style"/>
          <w:color w:val="000000"/>
          <w:spacing w:val="12"/>
          <w:szCs w:val="24"/>
          <w:lang w:val="pl-PL"/>
        </w:rPr>
        <w:t xml:space="preserve">bilo </w:t>
      </w:r>
      <w:r w:rsidR="00A54364">
        <w:rPr>
          <w:rFonts w:ascii="Bookman Old Style" w:hAnsi="Bookman Old Style"/>
          <w:color w:val="000000"/>
          <w:spacing w:val="12"/>
          <w:szCs w:val="24"/>
          <w:lang w:val="pl-PL"/>
        </w:rPr>
        <w:t>regist</w:t>
      </w:r>
      <w:r w:rsidR="000220D8">
        <w:rPr>
          <w:rFonts w:ascii="Bookman Old Style" w:hAnsi="Bookman Old Style"/>
          <w:color w:val="000000"/>
          <w:spacing w:val="12"/>
          <w:szCs w:val="24"/>
          <w:lang w:val="pl-PL"/>
        </w:rPr>
        <w:t>rirano sa kapitalom od 20</w:t>
      </w:r>
      <w:r w:rsidR="00353F66">
        <w:rPr>
          <w:rFonts w:ascii="Bookman Old Style" w:hAnsi="Bookman Old Style"/>
          <w:color w:val="000000"/>
          <w:spacing w:val="12"/>
          <w:szCs w:val="24"/>
          <w:lang w:val="pl-PL"/>
        </w:rPr>
        <w:t>.0</w:t>
      </w:r>
      <w:r w:rsidR="00A54364">
        <w:rPr>
          <w:rFonts w:ascii="Bookman Old Style" w:hAnsi="Bookman Old Style"/>
          <w:color w:val="000000"/>
          <w:spacing w:val="12"/>
          <w:szCs w:val="24"/>
          <w:lang w:val="pl-PL"/>
        </w:rPr>
        <w:t>00</w:t>
      </w:r>
      <w:r w:rsidR="00F327FA">
        <w:rPr>
          <w:rFonts w:ascii="Bookman Old Style" w:hAnsi="Bookman Old Style"/>
          <w:color w:val="000000"/>
          <w:spacing w:val="12"/>
          <w:szCs w:val="24"/>
          <w:lang w:val="pl-PL"/>
        </w:rPr>
        <w:t>,00</w:t>
      </w:r>
      <w:r w:rsidRPr="003B32B9">
        <w:rPr>
          <w:rFonts w:ascii="Bookman Old Style" w:hAnsi="Bookman Old Style"/>
          <w:color w:val="000000"/>
          <w:spacing w:val="12"/>
          <w:szCs w:val="24"/>
          <w:lang w:val="pl-PL"/>
        </w:rPr>
        <w:t xml:space="preserve"> </w:t>
      </w:r>
      <w:r w:rsidRPr="003B32B9">
        <w:rPr>
          <w:rFonts w:ascii="Bookman Old Style" w:hAnsi="Bookman Old Style"/>
          <w:color w:val="000000"/>
          <w:spacing w:val="7"/>
          <w:szCs w:val="24"/>
          <w:lang w:val="pl-PL"/>
        </w:rPr>
        <w:t>kuna.</w:t>
      </w:r>
    </w:p>
    <w:p w:rsidR="00353F66" w:rsidRPr="00353F66" w:rsidRDefault="00980E76" w:rsidP="00353F66">
      <w:pPr>
        <w:shd w:val="clear" w:color="auto" w:fill="FFFFFF"/>
        <w:spacing w:before="274"/>
        <w:ind w:left="48"/>
        <w:jc w:val="both"/>
        <w:rPr>
          <w:rFonts w:ascii="Bookman Old Style" w:hAnsi="Bookman Old Style"/>
          <w:color w:val="000000"/>
          <w:spacing w:val="12"/>
          <w:szCs w:val="24"/>
          <w:lang w:val="pl-PL"/>
        </w:rPr>
      </w:pPr>
      <w:r>
        <w:rPr>
          <w:rFonts w:ascii="Bookman Old Style" w:hAnsi="Bookman Old Style"/>
          <w:bCs/>
          <w:spacing w:val="12"/>
          <w:szCs w:val="24"/>
          <w:lang w:val="pl-PL"/>
        </w:rPr>
        <w:t xml:space="preserve">Društvo je osnovanom </w:t>
      </w:r>
      <w:r>
        <w:rPr>
          <w:rFonts w:ascii="Bookman Old Style" w:hAnsi="Bookman Old Style"/>
          <w:color w:val="000000"/>
          <w:spacing w:val="12"/>
          <w:szCs w:val="24"/>
          <w:lang w:val="pl-PL"/>
        </w:rPr>
        <w:t>a</w:t>
      </w:r>
      <w:r w:rsidR="000220D8">
        <w:rPr>
          <w:rFonts w:ascii="Bookman Old Style" w:hAnsi="Bookman Old Style"/>
          <w:color w:val="000000"/>
          <w:spacing w:val="12"/>
          <w:szCs w:val="24"/>
          <w:lang w:val="pl-PL"/>
        </w:rPr>
        <w:t>kt</w:t>
      </w:r>
      <w:r>
        <w:rPr>
          <w:rFonts w:ascii="Bookman Old Style" w:hAnsi="Bookman Old Style"/>
          <w:color w:val="000000"/>
          <w:spacing w:val="12"/>
          <w:szCs w:val="24"/>
          <w:lang w:val="pl-PL"/>
        </w:rPr>
        <w:t>om</w:t>
      </w:r>
      <w:r w:rsidR="000220D8">
        <w:rPr>
          <w:rFonts w:ascii="Bookman Old Style" w:hAnsi="Bookman Old Style"/>
          <w:color w:val="000000"/>
          <w:spacing w:val="12"/>
          <w:szCs w:val="24"/>
          <w:lang w:val="pl-PL"/>
        </w:rPr>
        <w:t xml:space="preserve"> o osnivanju od 01.09.1992</w:t>
      </w:r>
      <w:r w:rsidR="00353F66" w:rsidRPr="00353F66">
        <w:rPr>
          <w:rFonts w:ascii="Bookman Old Style" w:hAnsi="Bookman Old Style"/>
          <w:color w:val="000000"/>
          <w:spacing w:val="12"/>
          <w:szCs w:val="24"/>
          <w:lang w:val="pl-PL"/>
        </w:rPr>
        <w:t>.</w:t>
      </w:r>
      <w:r w:rsidR="000220D8">
        <w:rPr>
          <w:rFonts w:ascii="Bookman Old Style" w:hAnsi="Bookman Old Style"/>
          <w:color w:val="000000"/>
          <w:spacing w:val="12"/>
          <w:szCs w:val="24"/>
          <w:lang w:val="pl-PL"/>
        </w:rPr>
        <w:t xml:space="preserve"> </w:t>
      </w:r>
      <w:r>
        <w:rPr>
          <w:rFonts w:ascii="Bookman Old Style" w:hAnsi="Bookman Old Style"/>
          <w:color w:val="000000"/>
          <w:spacing w:val="12"/>
          <w:szCs w:val="24"/>
          <w:lang w:val="pl-PL"/>
        </w:rPr>
        <w:t>koji je usklađen sa Zakonom o trgovačk</w:t>
      </w:r>
      <w:r w:rsidR="000220D8">
        <w:rPr>
          <w:rFonts w:ascii="Bookman Old Style" w:hAnsi="Bookman Old Style"/>
          <w:color w:val="000000"/>
          <w:spacing w:val="12"/>
          <w:szCs w:val="24"/>
          <w:lang w:val="pl-PL"/>
        </w:rPr>
        <w:t>im društvima 27. prosinca 1995.</w:t>
      </w:r>
      <w:r w:rsidR="00353F66" w:rsidRPr="00353F66">
        <w:rPr>
          <w:rFonts w:ascii="Bookman Old Style" w:hAnsi="Bookman Old Style"/>
          <w:color w:val="000000"/>
          <w:spacing w:val="12"/>
          <w:szCs w:val="24"/>
          <w:lang w:val="pl-PL"/>
        </w:rPr>
        <w:t xml:space="preserve">  </w:t>
      </w:r>
    </w:p>
    <w:p w:rsidR="00F327FA" w:rsidRPr="003B32B9" w:rsidRDefault="00353F66" w:rsidP="000220D8">
      <w:pPr>
        <w:shd w:val="clear" w:color="auto" w:fill="FFFFFF"/>
        <w:spacing w:before="274"/>
        <w:ind w:left="48"/>
        <w:jc w:val="both"/>
        <w:rPr>
          <w:rFonts w:ascii="Bookman Old Style" w:hAnsi="Bookman Old Style"/>
          <w:color w:val="000000"/>
          <w:spacing w:val="12"/>
          <w:szCs w:val="24"/>
          <w:lang w:val="pl-PL"/>
        </w:rPr>
      </w:pPr>
      <w:r w:rsidRPr="00353F66">
        <w:rPr>
          <w:rFonts w:ascii="Bookman Old Style" w:hAnsi="Bookman Old Style"/>
          <w:color w:val="000000"/>
          <w:spacing w:val="12"/>
          <w:szCs w:val="24"/>
          <w:lang w:val="pl-PL"/>
        </w:rPr>
        <w:t>Odl</w:t>
      </w:r>
      <w:r w:rsidR="000220D8">
        <w:rPr>
          <w:rFonts w:ascii="Bookman Old Style" w:hAnsi="Bookman Old Style"/>
          <w:color w:val="000000"/>
          <w:spacing w:val="12"/>
          <w:szCs w:val="24"/>
          <w:lang w:val="pl-PL"/>
        </w:rPr>
        <w:t>ukom članova društva od 27. prosinca 2000. godine</w:t>
      </w:r>
      <w:r w:rsidRPr="00353F66">
        <w:rPr>
          <w:rFonts w:ascii="Bookman Old Style" w:hAnsi="Bookman Old Style"/>
          <w:color w:val="000000"/>
          <w:spacing w:val="12"/>
          <w:szCs w:val="24"/>
          <w:lang w:val="pl-PL"/>
        </w:rPr>
        <w:t xml:space="preserve"> </w:t>
      </w:r>
      <w:r w:rsidR="000220D8">
        <w:rPr>
          <w:rFonts w:ascii="Bookman Old Style" w:hAnsi="Bookman Old Style"/>
          <w:color w:val="000000"/>
          <w:spacing w:val="12"/>
          <w:szCs w:val="24"/>
          <w:lang w:val="pl-PL"/>
        </w:rPr>
        <w:t>zadnji put je izmijenjen Društveni ugovor.</w:t>
      </w:r>
    </w:p>
    <w:p w:rsidR="00980E76" w:rsidRDefault="00980E76" w:rsidP="00980E76">
      <w:pPr>
        <w:shd w:val="clear" w:color="auto" w:fill="FFFFFF"/>
        <w:spacing w:before="5" w:line="293" w:lineRule="exact"/>
        <w:ind w:right="350"/>
        <w:jc w:val="both"/>
        <w:rPr>
          <w:rFonts w:ascii="Bookman Old Style" w:hAnsi="Bookman Old Style"/>
          <w:color w:val="000000"/>
          <w:spacing w:val="12"/>
          <w:szCs w:val="24"/>
          <w:lang w:val="pl-PL"/>
        </w:rPr>
      </w:pPr>
    </w:p>
    <w:p w:rsidR="00C376DF" w:rsidRPr="0079721B" w:rsidRDefault="001A60A3" w:rsidP="00980E76">
      <w:pPr>
        <w:shd w:val="clear" w:color="auto" w:fill="FFFFFF"/>
        <w:spacing w:before="5" w:line="293" w:lineRule="exact"/>
        <w:ind w:right="350"/>
        <w:jc w:val="both"/>
        <w:rPr>
          <w:rFonts w:ascii="Bookman Old Style" w:hAnsi="Bookman Old Style"/>
          <w:szCs w:val="24"/>
          <w:lang w:val="pl-PL"/>
        </w:rPr>
      </w:pPr>
      <w:r>
        <w:rPr>
          <w:rFonts w:ascii="Bookman Old Style" w:hAnsi="Bookman Old Style"/>
          <w:spacing w:val="1"/>
          <w:szCs w:val="24"/>
          <w:lang w:val="pl-PL"/>
        </w:rPr>
        <w:t>J</w:t>
      </w:r>
      <w:r w:rsidR="00A54364">
        <w:rPr>
          <w:rFonts w:ascii="Bookman Old Style" w:hAnsi="Bookman Old Style"/>
          <w:spacing w:val="1"/>
          <w:szCs w:val="24"/>
          <w:lang w:val="pl-PL"/>
        </w:rPr>
        <w:t xml:space="preserve">edini član društva </w:t>
      </w:r>
      <w:r w:rsidR="000220D8">
        <w:rPr>
          <w:rFonts w:ascii="Bookman Old Style" w:hAnsi="Bookman Old Style"/>
          <w:spacing w:val="1"/>
          <w:szCs w:val="24"/>
          <w:lang w:val="pl-PL"/>
        </w:rPr>
        <w:t xml:space="preserve">bio </w:t>
      </w:r>
      <w:r w:rsidR="00A54364">
        <w:rPr>
          <w:rFonts w:ascii="Bookman Old Style" w:hAnsi="Bookman Old Style"/>
          <w:spacing w:val="1"/>
          <w:szCs w:val="24"/>
          <w:lang w:val="pl-PL"/>
        </w:rPr>
        <w:t xml:space="preserve">je </w:t>
      </w:r>
      <w:r w:rsidR="000220D8">
        <w:rPr>
          <w:rFonts w:ascii="Bookman Old Style" w:hAnsi="Bookman Old Style"/>
          <w:spacing w:val="1"/>
          <w:szCs w:val="24"/>
          <w:lang w:val="pl-PL"/>
        </w:rPr>
        <w:t xml:space="preserve">Božo Keškić, OIB: </w:t>
      </w:r>
      <w:r w:rsidR="000220D8" w:rsidRPr="000220D8">
        <w:rPr>
          <w:rFonts w:ascii="Bookman Old Style" w:hAnsi="Bookman Old Style"/>
          <w:spacing w:val="1"/>
          <w:szCs w:val="24"/>
          <w:lang w:val="pl-PL"/>
        </w:rPr>
        <w:t>27141293844</w:t>
      </w:r>
      <w:r w:rsidR="00353F66">
        <w:rPr>
          <w:rFonts w:ascii="Bookman Old Style" w:hAnsi="Bookman Old Style"/>
          <w:spacing w:val="1"/>
          <w:szCs w:val="24"/>
          <w:lang w:val="pl-PL"/>
        </w:rPr>
        <w:t xml:space="preserve">, </w:t>
      </w:r>
      <w:r w:rsidR="000220D8">
        <w:rPr>
          <w:rFonts w:ascii="Bookman Old Style" w:hAnsi="Bookman Old Style"/>
          <w:spacing w:val="1"/>
          <w:szCs w:val="24"/>
          <w:lang w:val="pl-PL"/>
        </w:rPr>
        <w:t>Zagreb, Završje 1c</w:t>
      </w:r>
      <w:r w:rsidR="00980E76">
        <w:rPr>
          <w:rFonts w:ascii="Bookman Old Style" w:hAnsi="Bookman Old Style"/>
          <w:spacing w:val="1"/>
          <w:szCs w:val="24"/>
          <w:lang w:val="pl-PL"/>
        </w:rPr>
        <w:t>.</w:t>
      </w:r>
    </w:p>
    <w:p w:rsidR="00A54364" w:rsidRDefault="00980E76" w:rsidP="00980E76">
      <w:pPr>
        <w:shd w:val="clear" w:color="auto" w:fill="FFFFFF"/>
        <w:spacing w:before="374"/>
        <w:ind w:left="14"/>
        <w:jc w:val="both"/>
        <w:rPr>
          <w:rFonts w:ascii="Bookman Old Style" w:hAnsi="Bookman Old Style"/>
          <w:bCs/>
          <w:w w:val="111"/>
          <w:szCs w:val="24"/>
        </w:rPr>
      </w:pPr>
      <w:r w:rsidRPr="00980E76">
        <w:rPr>
          <w:rFonts w:ascii="Bookman Old Style" w:hAnsi="Bookman Old Style"/>
          <w:bCs/>
          <w:w w:val="111"/>
          <w:szCs w:val="24"/>
        </w:rPr>
        <w:t>Direktor je bio</w:t>
      </w:r>
      <w:r>
        <w:rPr>
          <w:rFonts w:ascii="Bookman Old Style" w:hAnsi="Bookman Old Style"/>
          <w:bCs/>
          <w:w w:val="111"/>
          <w:szCs w:val="24"/>
        </w:rPr>
        <w:t xml:space="preserve"> </w:t>
      </w:r>
      <w:r w:rsidR="000220D8" w:rsidRPr="000220D8">
        <w:rPr>
          <w:rFonts w:ascii="Bookman Old Style" w:hAnsi="Bookman Old Style"/>
          <w:bCs/>
          <w:w w:val="111"/>
          <w:szCs w:val="24"/>
        </w:rPr>
        <w:t>Božo Keškić, OIB: 27141293844, Zagreb, Završje 1c</w:t>
      </w:r>
      <w:r>
        <w:rPr>
          <w:rFonts w:ascii="Bookman Old Style" w:hAnsi="Bookman Old Style"/>
          <w:bCs/>
          <w:w w:val="111"/>
          <w:szCs w:val="24"/>
        </w:rPr>
        <w:t>, koji je društvo z</w:t>
      </w:r>
      <w:r w:rsidR="00A54364">
        <w:rPr>
          <w:rFonts w:ascii="Bookman Old Style" w:hAnsi="Bookman Old Style"/>
          <w:bCs/>
          <w:w w:val="111"/>
          <w:szCs w:val="24"/>
        </w:rPr>
        <w:t>astupa</w:t>
      </w:r>
      <w:r>
        <w:rPr>
          <w:rFonts w:ascii="Bookman Old Style" w:hAnsi="Bookman Old Style"/>
          <w:bCs/>
          <w:w w:val="111"/>
          <w:szCs w:val="24"/>
        </w:rPr>
        <w:t>o</w:t>
      </w:r>
      <w:r w:rsidR="00A54364">
        <w:rPr>
          <w:rFonts w:ascii="Bookman Old Style" w:hAnsi="Bookman Old Style"/>
          <w:bCs/>
          <w:w w:val="111"/>
          <w:szCs w:val="24"/>
        </w:rPr>
        <w:t xml:space="preserve"> pojedinačno i</w:t>
      </w:r>
      <w:r w:rsidR="000220D8">
        <w:rPr>
          <w:rFonts w:ascii="Bookman Old Style" w:hAnsi="Bookman Old Style"/>
          <w:bCs/>
          <w:w w:val="111"/>
          <w:szCs w:val="24"/>
        </w:rPr>
        <w:t xml:space="preserve"> samostalno</w:t>
      </w:r>
      <w:r>
        <w:rPr>
          <w:rFonts w:ascii="Bookman Old Style" w:hAnsi="Bookman Old Style"/>
          <w:bCs/>
          <w:w w:val="111"/>
          <w:szCs w:val="24"/>
        </w:rPr>
        <w:t>.</w:t>
      </w:r>
    </w:p>
    <w:p w:rsidR="00980E76" w:rsidRDefault="00980E76" w:rsidP="00980E76">
      <w:pPr>
        <w:shd w:val="clear" w:color="auto" w:fill="FFFFFF"/>
        <w:spacing w:before="374"/>
        <w:ind w:left="14"/>
        <w:jc w:val="both"/>
        <w:rPr>
          <w:rFonts w:ascii="Bookman Old Style" w:hAnsi="Bookman Old Style"/>
          <w:bCs/>
          <w:w w:val="111"/>
          <w:szCs w:val="24"/>
        </w:rPr>
      </w:pPr>
      <w:r w:rsidRPr="00980E76">
        <w:rPr>
          <w:rFonts w:ascii="Bookman Old Style" w:hAnsi="Bookman Old Style"/>
          <w:b/>
          <w:bCs/>
          <w:w w:val="111"/>
          <w:szCs w:val="24"/>
        </w:rPr>
        <w:t>Sadašnji OIB stečajne mase:</w:t>
      </w:r>
      <w:r w:rsidRPr="00980E76">
        <w:rPr>
          <w:rFonts w:ascii="Bookman Old Style" w:hAnsi="Bookman Old Style"/>
          <w:bCs/>
          <w:w w:val="111"/>
          <w:szCs w:val="24"/>
        </w:rPr>
        <w:t xml:space="preserve"> 86779778312</w:t>
      </w:r>
    </w:p>
    <w:p w:rsidR="00980E76" w:rsidRPr="00980E76" w:rsidRDefault="00980E76" w:rsidP="00980E76">
      <w:pPr>
        <w:shd w:val="clear" w:color="auto" w:fill="FFFFFF"/>
        <w:spacing w:before="374"/>
        <w:ind w:left="14"/>
        <w:jc w:val="both"/>
        <w:rPr>
          <w:rFonts w:ascii="Bookman Old Style" w:hAnsi="Bookman Old Style"/>
          <w:bCs/>
          <w:w w:val="111"/>
          <w:szCs w:val="24"/>
        </w:rPr>
      </w:pPr>
      <w:r>
        <w:rPr>
          <w:rFonts w:ascii="Bookman Old Style" w:hAnsi="Bookman Old Style"/>
          <w:b/>
          <w:bCs/>
          <w:w w:val="111"/>
          <w:szCs w:val="24"/>
        </w:rPr>
        <w:t xml:space="preserve">Poslovna adresa stečajne upraviteljice: </w:t>
      </w:r>
      <w:r w:rsidRPr="00980E76">
        <w:rPr>
          <w:rFonts w:ascii="Bookman Old Style" w:hAnsi="Bookman Old Style"/>
          <w:bCs/>
          <w:w w:val="111"/>
          <w:szCs w:val="24"/>
        </w:rPr>
        <w:t>Miramarska 13d</w:t>
      </w:r>
      <w:r>
        <w:rPr>
          <w:rFonts w:ascii="Bookman Old Style" w:hAnsi="Bookman Old Style"/>
          <w:bCs/>
          <w:w w:val="111"/>
          <w:szCs w:val="24"/>
        </w:rPr>
        <w:t>, Zagreb</w:t>
      </w:r>
    </w:p>
    <w:p w:rsidR="00F327FA" w:rsidRPr="00C376DF" w:rsidRDefault="00F327FA" w:rsidP="00F327FA">
      <w:pPr>
        <w:shd w:val="clear" w:color="auto" w:fill="FFFFFF"/>
        <w:spacing w:before="5" w:line="293" w:lineRule="exact"/>
        <w:ind w:left="384" w:right="350"/>
        <w:jc w:val="both"/>
        <w:rPr>
          <w:rFonts w:ascii="Bookman Old Style" w:hAnsi="Bookman Old Style"/>
          <w:szCs w:val="24"/>
        </w:rPr>
      </w:pPr>
    </w:p>
    <w:p w:rsidR="0049379F" w:rsidRDefault="0049379F" w:rsidP="008A2D60">
      <w:pPr>
        <w:pStyle w:val="Tijeloteksta"/>
        <w:numPr>
          <w:ilvl w:val="0"/>
          <w:numId w:val="2"/>
        </w:numPr>
        <w:rPr>
          <w:b/>
        </w:rPr>
      </w:pPr>
      <w:r>
        <w:rPr>
          <w:b/>
        </w:rPr>
        <w:t>RADNI ODNOSI</w:t>
      </w:r>
    </w:p>
    <w:p w:rsidR="0049379F" w:rsidRDefault="0049379F" w:rsidP="0049379F">
      <w:pPr>
        <w:pStyle w:val="Tijeloteksta"/>
      </w:pPr>
    </w:p>
    <w:p w:rsidR="00BD5CC8" w:rsidRDefault="0049379F" w:rsidP="00A54364">
      <w:pPr>
        <w:pStyle w:val="Tijeloteksta"/>
      </w:pPr>
      <w:r>
        <w:t xml:space="preserve">Kod </w:t>
      </w:r>
      <w:r w:rsidR="00A54364">
        <w:t>dužnika nema zaposlenih radnika.</w:t>
      </w:r>
    </w:p>
    <w:p w:rsidR="0049379F" w:rsidRDefault="0049379F" w:rsidP="0049379F">
      <w:pPr>
        <w:pStyle w:val="Tijeloteksta"/>
      </w:pPr>
    </w:p>
    <w:p w:rsidR="0049379F" w:rsidRDefault="0049379F" w:rsidP="008A2D60">
      <w:pPr>
        <w:pStyle w:val="Tijeloteksta"/>
        <w:numPr>
          <w:ilvl w:val="0"/>
          <w:numId w:val="2"/>
        </w:numPr>
        <w:rPr>
          <w:b/>
        </w:rPr>
      </w:pPr>
      <w:r>
        <w:rPr>
          <w:b/>
        </w:rPr>
        <w:t xml:space="preserve">PODUZETE AKTIVNOSTI OD OTVARANJA STEČAJNOG POSTUPKA </w:t>
      </w:r>
    </w:p>
    <w:p w:rsidR="0049379F" w:rsidRDefault="0049379F" w:rsidP="0049379F">
      <w:pPr>
        <w:pStyle w:val="Tijeloteksta"/>
        <w:rPr>
          <w:b/>
        </w:rPr>
      </w:pPr>
    </w:p>
    <w:p w:rsidR="0049379F" w:rsidRPr="00980E76" w:rsidRDefault="00A76991" w:rsidP="0049379F">
      <w:pPr>
        <w:pStyle w:val="Tijeloteksta"/>
      </w:pPr>
      <w:r w:rsidRPr="00980E76">
        <w:t>Nakon otvaranja stečajnog postupka poduzela sam sljedeće aktivnosti:</w:t>
      </w:r>
    </w:p>
    <w:p w:rsidR="0049379F" w:rsidRPr="00980E76" w:rsidRDefault="0049379F" w:rsidP="0049379F">
      <w:pPr>
        <w:pStyle w:val="Tijeloteksta"/>
        <w:ind w:left="709"/>
      </w:pPr>
    </w:p>
    <w:p w:rsidR="0049379F" w:rsidRPr="00980E76" w:rsidRDefault="0049379F" w:rsidP="0049379F">
      <w:pPr>
        <w:pStyle w:val="Tijeloteksta"/>
        <w:ind w:left="720"/>
      </w:pPr>
    </w:p>
    <w:p w:rsidR="001C2BF5" w:rsidRDefault="00980E76" w:rsidP="008A2D60">
      <w:pPr>
        <w:pStyle w:val="Tijeloteksta"/>
        <w:numPr>
          <w:ilvl w:val="0"/>
          <w:numId w:val="3"/>
        </w:numPr>
      </w:pPr>
      <w:r w:rsidRPr="00980E76">
        <w:t>Pregledala sam knjigovodstvenu</w:t>
      </w:r>
      <w:r w:rsidR="001C2BF5" w:rsidRPr="00980E76">
        <w:t xml:space="preserve"> dokumentaciju</w:t>
      </w:r>
      <w:r w:rsidRPr="00980E76">
        <w:t xml:space="preserve"> koju sam prikupila od prijašnjeg zakonskog zastupnika</w:t>
      </w:r>
      <w:r w:rsidR="001C2BF5" w:rsidRPr="00980E76">
        <w:t xml:space="preserve"> i izdvojila dokumente za koje smatram da su od posebne važnosti te ih pohranila u ured stečajne upraviteljice u </w:t>
      </w:r>
      <w:r w:rsidR="0053046F" w:rsidRPr="00980E76">
        <w:t xml:space="preserve"> Zagrebu </w:t>
      </w:r>
      <w:r w:rsidR="001C2BF5" w:rsidRPr="00980E76">
        <w:t>Miramarsk</w:t>
      </w:r>
      <w:r w:rsidR="0053046F" w:rsidRPr="00980E76">
        <w:t>a</w:t>
      </w:r>
      <w:r w:rsidR="001C2BF5" w:rsidRPr="00980E76">
        <w:t xml:space="preserve"> 13d.</w:t>
      </w:r>
    </w:p>
    <w:p w:rsidR="00980E76" w:rsidRPr="00980E76" w:rsidRDefault="00980E76" w:rsidP="00980E76">
      <w:pPr>
        <w:pStyle w:val="Tijeloteksta"/>
        <w:ind w:left="750"/>
      </w:pPr>
      <w:r>
        <w:t>Dokumentacija se odnosi na period prije brisanja društva iz sudskog registra a odnosi se na financijska izvješća koja su u to vrijeme rađena.</w:t>
      </w:r>
    </w:p>
    <w:p w:rsidR="00331B12" w:rsidRPr="00D34EB8" w:rsidRDefault="00331B12" w:rsidP="00D038AB">
      <w:pPr>
        <w:pStyle w:val="Tijeloteksta"/>
        <w:rPr>
          <w:color w:val="FF0000"/>
        </w:rPr>
      </w:pPr>
    </w:p>
    <w:p w:rsidR="00B5757C" w:rsidRPr="00D34EB8" w:rsidRDefault="00B5757C" w:rsidP="00B5757C">
      <w:pPr>
        <w:pStyle w:val="Tijeloteksta"/>
        <w:ind w:left="750"/>
        <w:rPr>
          <w:color w:val="FF0000"/>
        </w:rPr>
      </w:pPr>
    </w:p>
    <w:p w:rsidR="001C2BF5" w:rsidRPr="00980E76" w:rsidRDefault="001C2BF5" w:rsidP="00900916">
      <w:pPr>
        <w:pStyle w:val="Tijeloteksta"/>
        <w:numPr>
          <w:ilvl w:val="0"/>
          <w:numId w:val="3"/>
        </w:numPr>
      </w:pPr>
      <w:r w:rsidRPr="00980E76">
        <w:t>Napr</w:t>
      </w:r>
      <w:r w:rsidR="00980E76" w:rsidRPr="00980E76">
        <w:t>avila sam žig sa naznakom stečajne mase</w:t>
      </w:r>
      <w:r w:rsidRPr="00980E76">
        <w:t xml:space="preserve"> u stečaju, ishodila obavijest o razvrstavanju poslovnog subjekta kod Državnog zavoda za statistiku, zatvorila sve postojeće žiro-račune i otvorila novi žiro-račun Dužnika u stečaju kod Hrvatske poštanske banke d.d. broj </w:t>
      </w:r>
      <w:r w:rsidR="00D34EB8" w:rsidRPr="00980E76">
        <w:t>HR2923900013505995382</w:t>
      </w:r>
      <w:r w:rsidR="00CF5D3F" w:rsidRPr="00980E76">
        <w:t>.</w:t>
      </w:r>
      <w:r w:rsidR="00CA6430" w:rsidRPr="00980E76">
        <w:rPr>
          <w:b/>
          <w:i/>
          <w:sz w:val="22"/>
        </w:rPr>
        <w:t xml:space="preserve">   </w:t>
      </w:r>
      <w:r w:rsidRPr="00980E76">
        <w:t xml:space="preserve"> Broj žiro – računa je naznačen ispod tvrtke Dužnika </w:t>
      </w:r>
      <w:r w:rsidR="00CF5D3F" w:rsidRPr="00980E76">
        <w:t>na</w:t>
      </w:r>
      <w:r w:rsidR="00980E76">
        <w:t xml:space="preserve"> memorandumu sukladno članku 219</w:t>
      </w:r>
      <w:r w:rsidRPr="00980E76">
        <w:t>. Stečajnog zakona.</w:t>
      </w:r>
    </w:p>
    <w:p w:rsidR="0049379F" w:rsidRPr="00D34EB8" w:rsidRDefault="001C2BF5" w:rsidP="00BA60DE">
      <w:pPr>
        <w:pStyle w:val="Tijeloteksta"/>
        <w:ind w:left="360"/>
        <w:rPr>
          <w:color w:val="FF0000"/>
        </w:rPr>
      </w:pPr>
      <w:r w:rsidRPr="00D34EB8">
        <w:rPr>
          <w:color w:val="FF0000"/>
        </w:rPr>
        <w:t xml:space="preserve"> </w:t>
      </w:r>
    </w:p>
    <w:p w:rsidR="001C2BF5" w:rsidRPr="00980E76" w:rsidRDefault="006F1D89" w:rsidP="008A2D60">
      <w:pPr>
        <w:pStyle w:val="Tijeloteksta"/>
        <w:numPr>
          <w:ilvl w:val="0"/>
          <w:numId w:val="3"/>
        </w:numPr>
      </w:pPr>
      <w:r w:rsidRPr="00980E76">
        <w:t>Poduzela sam sve potrebne aktivnosti oko sređivanja očevidnika knjigovodstvenih podataka Dužnika do dana otvaranja stečajnog postupka.</w:t>
      </w:r>
    </w:p>
    <w:p w:rsidR="006F1D89" w:rsidRPr="00980E76" w:rsidRDefault="006F1D89" w:rsidP="006F1D89">
      <w:pPr>
        <w:pStyle w:val="Tijeloteksta"/>
        <w:ind w:left="360"/>
      </w:pPr>
    </w:p>
    <w:p w:rsidR="006F1D89" w:rsidRPr="00980E76" w:rsidRDefault="006F1D89" w:rsidP="006F1D89">
      <w:pPr>
        <w:pStyle w:val="Tijeloteksta"/>
        <w:ind w:left="708"/>
      </w:pPr>
      <w:r w:rsidRPr="00980E76">
        <w:t>Izradu početne stečajne bilance, kao i obavljanje financijskih i knjigovodstvenih poslova stečajnog dužnika, povjer</w:t>
      </w:r>
      <w:r w:rsidR="00C74E63" w:rsidRPr="00980E76">
        <w:t xml:space="preserve">ila sam </w:t>
      </w:r>
      <w:r w:rsidRPr="00980E76">
        <w:t>stručnom knjigovodstvenom servisu.</w:t>
      </w:r>
    </w:p>
    <w:p w:rsidR="006F1D89" w:rsidRPr="00D34EB8" w:rsidRDefault="006F1D89" w:rsidP="006F1D89">
      <w:pPr>
        <w:pStyle w:val="Tijeloteksta"/>
        <w:ind w:left="708"/>
        <w:rPr>
          <w:color w:val="FF0000"/>
        </w:rPr>
      </w:pPr>
    </w:p>
    <w:p w:rsidR="006F1D89" w:rsidRPr="00980E76" w:rsidRDefault="006F1D89" w:rsidP="008A2D60">
      <w:pPr>
        <w:pStyle w:val="Tijeloteksta"/>
        <w:numPr>
          <w:ilvl w:val="0"/>
          <w:numId w:val="3"/>
        </w:numPr>
      </w:pPr>
      <w:r w:rsidRPr="00980E76">
        <w:t>Imenovala sam povjerenstvo za izradu pojedinih predmeta stečajne</w:t>
      </w:r>
      <w:r w:rsidR="00980E76" w:rsidRPr="00980E76">
        <w:t xml:space="preserve"> mase sukladno odredbi članka 89. i članka 221</w:t>
      </w:r>
      <w:r w:rsidRPr="00980E76">
        <w:t>. Stečajnog zakona.</w:t>
      </w:r>
      <w:r w:rsidR="00560DD9" w:rsidRPr="00980E76">
        <w:t xml:space="preserve"> Inventure su provedene, a popis imovine stečajnog dužnika nalazi se uz odgovarajuće tablice.</w:t>
      </w:r>
    </w:p>
    <w:p w:rsidR="006F1D89" w:rsidRPr="00D34EB8" w:rsidRDefault="006F1D89" w:rsidP="006F1D89">
      <w:pPr>
        <w:pStyle w:val="Tijeloteksta"/>
        <w:ind w:left="360"/>
        <w:rPr>
          <w:color w:val="FF0000"/>
        </w:rPr>
      </w:pPr>
    </w:p>
    <w:p w:rsidR="0049379F" w:rsidRDefault="0049379F" w:rsidP="008A2D60">
      <w:pPr>
        <w:pStyle w:val="Tijeloteksta"/>
        <w:numPr>
          <w:ilvl w:val="0"/>
          <w:numId w:val="3"/>
        </w:numPr>
      </w:pPr>
      <w:r w:rsidRPr="00980E76">
        <w:t xml:space="preserve">Kako su otvaranjem stečajnog </w:t>
      </w:r>
      <w:r w:rsidR="006F1D89" w:rsidRPr="00980E76">
        <w:t>postupka</w:t>
      </w:r>
      <w:r w:rsidRPr="00980E76">
        <w:t xml:space="preserve"> prestale punomoći Dužnika koje se odnose na imovinu koja u</w:t>
      </w:r>
      <w:r w:rsidR="00FF7569">
        <w:t>lazi u stečajnu masu (članak 196</w:t>
      </w:r>
      <w:r w:rsidRPr="00980E76">
        <w:t>. Stečajnog zakona) zatraži</w:t>
      </w:r>
      <w:r w:rsidR="00980E76" w:rsidRPr="00980E76">
        <w:t>la sam</w:t>
      </w:r>
      <w:r w:rsidRPr="00980E76">
        <w:t xml:space="preserve"> sve predmete koji se nalaze kod </w:t>
      </w:r>
      <w:r w:rsidR="00A17671" w:rsidRPr="00980E76">
        <w:t xml:space="preserve">punomoćnika Dužnika, za koje </w:t>
      </w:r>
      <w:r w:rsidR="00980E76" w:rsidRPr="00980E76">
        <w:t>sam saznala</w:t>
      </w:r>
      <w:r w:rsidRPr="00980E76">
        <w:t xml:space="preserve"> da su zastupal</w:t>
      </w:r>
      <w:r w:rsidR="004F209A" w:rsidRPr="00980E76">
        <w:t>i</w:t>
      </w:r>
      <w:r w:rsidRPr="00980E76">
        <w:t xml:space="preserve"> tvrtku.</w:t>
      </w:r>
      <w:r w:rsidR="006F1D89" w:rsidRPr="00980E76">
        <w:t xml:space="preserve"> </w:t>
      </w:r>
    </w:p>
    <w:p w:rsidR="00980E76" w:rsidRPr="00980E76" w:rsidRDefault="00980E76" w:rsidP="00980E76">
      <w:pPr>
        <w:pStyle w:val="Tijeloteksta"/>
        <w:ind w:left="750"/>
      </w:pPr>
      <w:r w:rsidRPr="00980E76">
        <w:rPr>
          <w:lang w:val="en-US"/>
        </w:rPr>
        <w:t>S obzirom da su se nakon otvaranja stečajnog postupka</w:t>
      </w:r>
      <w:r w:rsidR="004F2508">
        <w:rPr>
          <w:lang w:val="en-US"/>
        </w:rPr>
        <w:t xml:space="preserve"> hitno trebale poduzeti radnje na pokretanju ovrha kako bi se spriječilo raspolaganje našeg dužnika sa imovinom, odvjetnik koji je cijelo vrijeme zastupao prednika stečajne mase, nastavio je sa zastupanjem. Detaljnije je opisano u točci 7. ovog Izvješća.</w:t>
      </w:r>
    </w:p>
    <w:p w:rsidR="0049379F" w:rsidRPr="00D34EB8" w:rsidRDefault="0049379F" w:rsidP="0049379F">
      <w:pPr>
        <w:pStyle w:val="Tijeloteksta"/>
        <w:rPr>
          <w:color w:val="FF0000"/>
        </w:rPr>
      </w:pPr>
    </w:p>
    <w:p w:rsidR="0049379F" w:rsidRPr="004F2508" w:rsidRDefault="004F2508" w:rsidP="008A2D60">
      <w:pPr>
        <w:pStyle w:val="Tijeloteksta"/>
        <w:numPr>
          <w:ilvl w:val="0"/>
          <w:numId w:val="3"/>
        </w:numPr>
      </w:pPr>
      <w:r w:rsidRPr="004F2508">
        <w:t>Po odredbi članka 81</w:t>
      </w:r>
      <w:r w:rsidR="0049379F" w:rsidRPr="004F2508">
        <w:t>. stavak</w:t>
      </w:r>
      <w:r w:rsidRPr="004F2508">
        <w:t xml:space="preserve"> 4</w:t>
      </w:r>
      <w:r w:rsidR="0049379F" w:rsidRPr="004F2508">
        <w:t xml:space="preserve">. Stečajnog zakona, stečajni upravitelj je dužan </w:t>
      </w:r>
      <w:r w:rsidRPr="004F2508">
        <w:t>osigurati se od odgovornosti</w:t>
      </w:r>
      <w:r w:rsidR="0049379F" w:rsidRPr="004F2508">
        <w:t>.</w:t>
      </w:r>
    </w:p>
    <w:p w:rsidR="0049379F" w:rsidRPr="00D34EB8" w:rsidRDefault="0049379F" w:rsidP="0049379F">
      <w:pPr>
        <w:pStyle w:val="Tijeloteksta"/>
        <w:ind w:left="360"/>
        <w:rPr>
          <w:color w:val="FF0000"/>
        </w:rPr>
      </w:pPr>
    </w:p>
    <w:p w:rsidR="007E31D2" w:rsidRPr="004F2508" w:rsidRDefault="00B5757C" w:rsidP="0049379F">
      <w:pPr>
        <w:pStyle w:val="Tijeloteksta"/>
        <w:ind w:left="720"/>
      </w:pPr>
      <w:r w:rsidRPr="004F2508">
        <w:t xml:space="preserve">Stečajna upraviteljica  je osigurana </w:t>
      </w:r>
      <w:r w:rsidR="00B127BD" w:rsidRPr="004F2508">
        <w:t>od odgovornosti stečajnih upravitelja</w:t>
      </w:r>
      <w:r w:rsidRPr="004F2508">
        <w:t xml:space="preserve"> kod HOK-a</w:t>
      </w:r>
      <w:r w:rsidR="00B127BD" w:rsidRPr="004F2508">
        <w:t>. P</w:t>
      </w:r>
      <w:r w:rsidR="000D777D" w:rsidRPr="004F2508">
        <w:t>redmet osiguranja je zakonska odgovornost stečajne upraviteljice za štete koje pr</w:t>
      </w:r>
      <w:r w:rsidR="00B127BD" w:rsidRPr="004F2508">
        <w:t>o</w:t>
      </w:r>
      <w:r w:rsidR="000D777D" w:rsidRPr="004F2508">
        <w:t>uzroče  svim sudionicima u stečajnom postupku, ako skrivljeno povrijede koju od svojih dužnosti utvrđenih Stečajnim zakonom.</w:t>
      </w:r>
      <w:r w:rsidR="00B127BD" w:rsidRPr="004F2508">
        <w:t xml:space="preserve"> Osigurana svota je 800.000,00 kuna po osiguranom slučaju bez ograničenja broja slučajeva.</w:t>
      </w:r>
    </w:p>
    <w:p w:rsidR="007D3549" w:rsidRDefault="007D3549" w:rsidP="000D777D">
      <w:pPr>
        <w:pStyle w:val="Tijeloteksta"/>
      </w:pPr>
    </w:p>
    <w:p w:rsidR="00A91763" w:rsidRDefault="00A91763" w:rsidP="00A91763">
      <w:pPr>
        <w:pStyle w:val="Tijeloteksta"/>
      </w:pPr>
    </w:p>
    <w:p w:rsidR="004B36CC" w:rsidRDefault="004B36CC" w:rsidP="0003785E">
      <w:pPr>
        <w:pStyle w:val="Tijeloteksta"/>
      </w:pPr>
    </w:p>
    <w:p w:rsidR="002912D5" w:rsidRDefault="00BA60DE" w:rsidP="008A2D60">
      <w:pPr>
        <w:numPr>
          <w:ilvl w:val="0"/>
          <w:numId w:val="2"/>
        </w:numPr>
        <w:shd w:val="clear" w:color="auto" w:fill="FFFFFF"/>
        <w:spacing w:before="149"/>
        <w:ind w:left="357" w:right="5489" w:hanging="357"/>
        <w:jc w:val="both"/>
        <w:rPr>
          <w:rFonts w:ascii="Bookman Old Style" w:hAnsi="Bookman Old Style"/>
          <w:b/>
          <w:bCs/>
          <w:color w:val="000000"/>
          <w:spacing w:val="1"/>
          <w:szCs w:val="24"/>
        </w:rPr>
      </w:pPr>
      <w:r w:rsidRPr="00BA60DE">
        <w:rPr>
          <w:rFonts w:ascii="Bookman Old Style" w:hAnsi="Bookman Old Style"/>
          <w:b/>
          <w:bCs/>
          <w:color w:val="000000"/>
          <w:spacing w:val="1"/>
          <w:szCs w:val="24"/>
        </w:rPr>
        <w:t xml:space="preserve">POSLOVANJE </w:t>
      </w:r>
      <w:r w:rsidR="004F209A">
        <w:rPr>
          <w:rFonts w:ascii="Bookman Old Style" w:hAnsi="Bookman Old Style"/>
          <w:b/>
          <w:bCs/>
          <w:color w:val="000000"/>
          <w:spacing w:val="1"/>
          <w:szCs w:val="24"/>
        </w:rPr>
        <w:t>D</w:t>
      </w:r>
      <w:r w:rsidRPr="00BA60DE">
        <w:rPr>
          <w:rFonts w:ascii="Bookman Old Style" w:hAnsi="Bookman Old Style"/>
          <w:b/>
          <w:bCs/>
          <w:color w:val="000000"/>
          <w:spacing w:val="1"/>
          <w:szCs w:val="24"/>
        </w:rPr>
        <w:t>UŽNIKA</w:t>
      </w:r>
    </w:p>
    <w:p w:rsidR="002912D5" w:rsidRPr="00BA60DE" w:rsidRDefault="002912D5" w:rsidP="002912D5">
      <w:pPr>
        <w:shd w:val="clear" w:color="auto" w:fill="FFFFFF"/>
        <w:spacing w:before="149"/>
        <w:ind w:right="5489"/>
        <w:jc w:val="both"/>
        <w:rPr>
          <w:rFonts w:ascii="Bookman Old Style" w:hAnsi="Bookman Old Style"/>
          <w:b/>
          <w:bCs/>
          <w:color w:val="000000"/>
          <w:spacing w:val="1"/>
          <w:szCs w:val="24"/>
        </w:rPr>
      </w:pPr>
    </w:p>
    <w:p w:rsidR="00A3758B" w:rsidRPr="004F2508" w:rsidRDefault="004E7650" w:rsidP="00A3758B">
      <w:pPr>
        <w:jc w:val="both"/>
        <w:rPr>
          <w:rFonts w:ascii="Bookman Old Style" w:hAnsi="Bookman Old Style"/>
          <w:b/>
        </w:rPr>
      </w:pPr>
      <w:r>
        <w:rPr>
          <w:rFonts w:ascii="Bookman Old Style" w:hAnsi="Bookman Old Style"/>
        </w:rPr>
        <w:t>Stečajna masa iza t</w:t>
      </w:r>
      <w:r w:rsidR="00900916">
        <w:rPr>
          <w:rFonts w:ascii="Bookman Old Style" w:hAnsi="Bookman Old Style"/>
        </w:rPr>
        <w:t>vrtk</w:t>
      </w:r>
      <w:r>
        <w:rPr>
          <w:rFonts w:ascii="Bookman Old Style" w:hAnsi="Bookman Old Style"/>
        </w:rPr>
        <w:t>e</w:t>
      </w:r>
      <w:r w:rsidR="00900916">
        <w:rPr>
          <w:rFonts w:ascii="Bookman Old Style" w:hAnsi="Bookman Old Style"/>
        </w:rPr>
        <w:t xml:space="preserve"> </w:t>
      </w:r>
      <w:r w:rsidR="004F77B8">
        <w:rPr>
          <w:rFonts w:ascii="Bookman Old Style" w:hAnsi="Bookman Old Style"/>
        </w:rPr>
        <w:t>PROMLI</w:t>
      </w:r>
      <w:r w:rsidR="00A3758B" w:rsidRPr="00A3758B">
        <w:rPr>
          <w:rFonts w:ascii="Bookman Old Style" w:hAnsi="Bookman Old Style"/>
        </w:rPr>
        <w:t xml:space="preserve"> d.o.o. </w:t>
      </w:r>
      <w:r w:rsidR="004F2508">
        <w:rPr>
          <w:rFonts w:ascii="Bookman Old Style" w:hAnsi="Bookman Old Style"/>
        </w:rPr>
        <w:t>r</w:t>
      </w:r>
      <w:r>
        <w:rPr>
          <w:rFonts w:ascii="Bookman Old Style" w:hAnsi="Bookman Old Style"/>
        </w:rPr>
        <w:t>ješenjem Trgovač</w:t>
      </w:r>
      <w:r w:rsidR="004F2508">
        <w:rPr>
          <w:rFonts w:ascii="Bookman Old Style" w:hAnsi="Bookman Old Style"/>
        </w:rPr>
        <w:t>kog suda u Zagrebu od 31. svibnja 2016. godine</w:t>
      </w:r>
      <w:r>
        <w:rPr>
          <w:rFonts w:ascii="Bookman Old Style" w:hAnsi="Bookman Old Style"/>
        </w:rPr>
        <w:t xml:space="preserve"> upisana</w:t>
      </w:r>
      <w:r w:rsidR="004F2508">
        <w:rPr>
          <w:rFonts w:ascii="Bookman Old Style" w:hAnsi="Bookman Old Style"/>
        </w:rPr>
        <w:t xml:space="preserve"> je</w:t>
      </w:r>
      <w:r>
        <w:rPr>
          <w:rFonts w:ascii="Bookman Old Style" w:hAnsi="Bookman Old Style"/>
        </w:rPr>
        <w:t xml:space="preserve"> u sudski registar te je dobila </w:t>
      </w:r>
      <w:r w:rsidRPr="004F2508">
        <w:rPr>
          <w:rFonts w:ascii="Bookman Old Style" w:hAnsi="Bookman Old Style"/>
          <w:b/>
        </w:rPr>
        <w:t>OIB broj:</w:t>
      </w:r>
      <w:r w:rsidR="004A3789" w:rsidRPr="004F2508">
        <w:rPr>
          <w:rFonts w:ascii="Bookman Old Style" w:hAnsi="Bookman Old Style"/>
          <w:b/>
        </w:rPr>
        <w:t xml:space="preserve"> </w:t>
      </w:r>
      <w:r w:rsidRPr="004F2508">
        <w:rPr>
          <w:rFonts w:ascii="Bookman Old Style" w:hAnsi="Bookman Old Style"/>
          <w:b/>
        </w:rPr>
        <w:t>86779778312.</w:t>
      </w:r>
    </w:p>
    <w:p w:rsidR="00A3758B" w:rsidRPr="00A3758B" w:rsidRDefault="00A3758B" w:rsidP="00A3758B">
      <w:pPr>
        <w:jc w:val="both"/>
        <w:rPr>
          <w:rFonts w:ascii="Bookman Old Style" w:hAnsi="Bookman Old Style"/>
        </w:rPr>
      </w:pPr>
    </w:p>
    <w:p w:rsidR="00A3758B" w:rsidRDefault="00A3758B" w:rsidP="00A3758B">
      <w:pPr>
        <w:jc w:val="both"/>
        <w:rPr>
          <w:rFonts w:ascii="Bookman Old Style" w:hAnsi="Bookman Old Style"/>
        </w:rPr>
      </w:pPr>
      <w:r w:rsidRPr="00A3758B">
        <w:rPr>
          <w:rFonts w:ascii="Bookman Old Style" w:hAnsi="Bookman Old Style"/>
        </w:rPr>
        <w:t xml:space="preserve">Prema dostupnoj dokumentaciji izvršena je analiza poslovanja </w:t>
      </w:r>
      <w:r w:rsidR="004F77B8">
        <w:rPr>
          <w:rFonts w:ascii="Bookman Old Style" w:hAnsi="Bookman Old Style"/>
        </w:rPr>
        <w:t xml:space="preserve">za period od  dana upisa u sudski registar stečajne mase 07.03.2016. do dana </w:t>
      </w:r>
      <w:r w:rsidR="00FE0913">
        <w:rPr>
          <w:rFonts w:ascii="Bookman Old Style" w:hAnsi="Bookman Old Style"/>
        </w:rPr>
        <w:t>otvaranja stečajnog postupka nad stečajnom masom 21.09.2016.g.</w:t>
      </w:r>
      <w:r w:rsidR="004F77B8">
        <w:rPr>
          <w:rFonts w:ascii="Bookman Old Style" w:hAnsi="Bookman Old Style"/>
        </w:rPr>
        <w:t xml:space="preserve"> </w:t>
      </w:r>
    </w:p>
    <w:p w:rsidR="00A3758B" w:rsidRPr="00A3758B" w:rsidRDefault="00A3758B" w:rsidP="00A3758B">
      <w:pPr>
        <w:jc w:val="both"/>
        <w:rPr>
          <w:rFonts w:ascii="Bookman Old Style" w:hAnsi="Bookman Old Style"/>
        </w:rPr>
      </w:pPr>
    </w:p>
    <w:p w:rsidR="001A0356" w:rsidRDefault="00FE0913" w:rsidP="00B1611A">
      <w:pPr>
        <w:shd w:val="clear" w:color="auto" w:fill="FFFFFF"/>
        <w:spacing w:line="295" w:lineRule="exact"/>
        <w:ind w:left="24" w:right="382"/>
        <w:jc w:val="both"/>
        <w:rPr>
          <w:rFonts w:ascii="Bookman Old Style" w:hAnsi="Bookman Old Style"/>
          <w:szCs w:val="28"/>
          <w:lang w:val="hr-HR"/>
        </w:rPr>
      </w:pPr>
      <w:r>
        <w:rPr>
          <w:rFonts w:ascii="Bookman Old Style" w:hAnsi="Bookman Old Style"/>
          <w:szCs w:val="28"/>
          <w:lang w:val="hr-HR"/>
        </w:rPr>
        <w:t xml:space="preserve">U periodu od 07.03.2016.g. do 21.09.2016. godine ostvareni su ukupni rashodi u iznosu od 167 kuna (troškovi izrade žiga i naknade banci za vođenje žiro računa). </w:t>
      </w:r>
    </w:p>
    <w:p w:rsidR="004E7650" w:rsidRDefault="004E7650" w:rsidP="00B1611A">
      <w:pPr>
        <w:shd w:val="clear" w:color="auto" w:fill="FFFFFF"/>
        <w:spacing w:line="295" w:lineRule="exact"/>
        <w:ind w:left="24" w:right="382"/>
        <w:jc w:val="both"/>
        <w:rPr>
          <w:rFonts w:ascii="Bookman Old Style" w:hAnsi="Bookman Old Style"/>
          <w:szCs w:val="28"/>
          <w:lang w:val="hr-HR"/>
        </w:rPr>
      </w:pPr>
    </w:p>
    <w:p w:rsidR="00FF7569" w:rsidRDefault="00FF7569" w:rsidP="00BA60DE">
      <w:pPr>
        <w:shd w:val="clear" w:color="auto" w:fill="FFFFFF"/>
        <w:spacing w:before="281"/>
        <w:ind w:left="43"/>
        <w:jc w:val="both"/>
        <w:rPr>
          <w:rFonts w:ascii="Bookman Old Style" w:hAnsi="Bookman Old Style"/>
          <w:b/>
          <w:bCs/>
          <w:color w:val="000000"/>
          <w:spacing w:val="-2"/>
          <w:szCs w:val="24"/>
          <w:lang w:val="pl-PL"/>
        </w:rPr>
      </w:pPr>
    </w:p>
    <w:p w:rsidR="00BA60DE" w:rsidRPr="0079721B" w:rsidRDefault="00DF50B6" w:rsidP="00BA60DE">
      <w:pPr>
        <w:shd w:val="clear" w:color="auto" w:fill="FFFFFF"/>
        <w:spacing w:before="281"/>
        <w:ind w:left="43"/>
        <w:jc w:val="both"/>
        <w:rPr>
          <w:rFonts w:ascii="Bookman Old Style" w:hAnsi="Bookman Old Style"/>
          <w:szCs w:val="24"/>
          <w:lang w:val="pl-PL"/>
        </w:rPr>
      </w:pPr>
      <w:r w:rsidRPr="0079721B">
        <w:rPr>
          <w:rFonts w:ascii="Bookman Old Style" w:hAnsi="Bookman Old Style"/>
          <w:b/>
          <w:bCs/>
          <w:color w:val="000000"/>
          <w:spacing w:val="-2"/>
          <w:szCs w:val="24"/>
          <w:lang w:val="pl-PL"/>
        </w:rPr>
        <w:t>6</w:t>
      </w:r>
      <w:r w:rsidR="00BA60DE" w:rsidRPr="0079721B">
        <w:rPr>
          <w:rFonts w:ascii="Bookman Old Style" w:hAnsi="Bookman Old Style"/>
          <w:b/>
          <w:bCs/>
          <w:color w:val="000000"/>
          <w:spacing w:val="-2"/>
          <w:szCs w:val="24"/>
          <w:lang w:val="pl-PL"/>
        </w:rPr>
        <w:t>. IMOVINA I OBVEZE DUŽNIKA</w:t>
      </w:r>
      <w:r w:rsidR="00FE62E2" w:rsidRPr="0079721B">
        <w:rPr>
          <w:rFonts w:ascii="Bookman Old Style" w:hAnsi="Bookman Old Style"/>
          <w:b/>
          <w:bCs/>
          <w:color w:val="000000"/>
          <w:spacing w:val="-2"/>
          <w:szCs w:val="24"/>
          <w:lang w:val="pl-PL"/>
        </w:rPr>
        <w:tab/>
      </w:r>
      <w:r w:rsidR="00214CC8">
        <w:rPr>
          <w:rFonts w:ascii="Bookman Old Style" w:hAnsi="Bookman Old Style"/>
          <w:b/>
          <w:bCs/>
          <w:color w:val="000000"/>
          <w:spacing w:val="-2"/>
          <w:szCs w:val="24"/>
          <w:lang w:val="pl-PL"/>
        </w:rPr>
        <w:t xml:space="preserve">na dan </w:t>
      </w:r>
      <w:r w:rsidR="00FE0913">
        <w:rPr>
          <w:rFonts w:ascii="Bookman Old Style" w:hAnsi="Bookman Old Style"/>
          <w:b/>
          <w:bCs/>
          <w:color w:val="000000"/>
          <w:spacing w:val="-2"/>
          <w:szCs w:val="24"/>
          <w:lang w:val="pl-PL"/>
        </w:rPr>
        <w:t>21.09.2016</w:t>
      </w:r>
      <w:r w:rsidR="00214CC8">
        <w:rPr>
          <w:rFonts w:ascii="Bookman Old Style" w:hAnsi="Bookman Old Style"/>
          <w:b/>
          <w:bCs/>
          <w:color w:val="000000"/>
          <w:spacing w:val="-2"/>
          <w:szCs w:val="24"/>
          <w:lang w:val="pl-PL"/>
        </w:rPr>
        <w:t>.g.</w:t>
      </w:r>
      <w:r w:rsidR="00FE62E2" w:rsidRPr="0079721B">
        <w:rPr>
          <w:rFonts w:ascii="Bookman Old Style" w:hAnsi="Bookman Old Style"/>
          <w:b/>
          <w:bCs/>
          <w:color w:val="000000"/>
          <w:spacing w:val="-2"/>
          <w:szCs w:val="24"/>
          <w:lang w:val="pl-PL"/>
        </w:rPr>
        <w:tab/>
      </w:r>
    </w:p>
    <w:p w:rsidR="004E7650" w:rsidRDefault="004E7650" w:rsidP="00BA60DE">
      <w:pPr>
        <w:shd w:val="clear" w:color="auto" w:fill="FFFFFF"/>
        <w:spacing w:before="302" w:line="288" w:lineRule="exact"/>
        <w:ind w:left="43" w:right="367"/>
        <w:jc w:val="both"/>
        <w:rPr>
          <w:rFonts w:ascii="Bookman Old Style" w:hAnsi="Bookman Old Style"/>
          <w:color w:val="000000"/>
          <w:spacing w:val="10"/>
          <w:szCs w:val="24"/>
          <w:lang w:val="pl-PL"/>
        </w:rPr>
      </w:pPr>
      <w:r>
        <w:rPr>
          <w:rFonts w:ascii="Bookman Old Style" w:hAnsi="Bookman Old Style"/>
          <w:color w:val="000000"/>
          <w:spacing w:val="10"/>
          <w:szCs w:val="24"/>
          <w:lang w:val="pl-PL"/>
        </w:rPr>
        <w:t>Ukupna imovina:</w:t>
      </w:r>
    </w:p>
    <w:p w:rsidR="002912D5" w:rsidRPr="0079721B" w:rsidRDefault="002912D5" w:rsidP="00BA60DE">
      <w:pPr>
        <w:shd w:val="clear" w:color="auto" w:fill="FFFFFF"/>
        <w:spacing w:before="302" w:line="288" w:lineRule="exact"/>
        <w:ind w:left="43" w:right="367"/>
        <w:jc w:val="both"/>
        <w:rPr>
          <w:rFonts w:ascii="Bookman Old Style" w:hAnsi="Bookman Old Style"/>
          <w:color w:val="000000"/>
          <w:spacing w:val="10"/>
          <w:szCs w:val="24"/>
          <w:lang w:val="pl-PL"/>
        </w:rPr>
      </w:pPr>
      <w:r w:rsidRPr="0079721B">
        <w:rPr>
          <w:rFonts w:ascii="Bookman Old Style" w:hAnsi="Bookman Old Style"/>
          <w:color w:val="000000"/>
          <w:spacing w:val="10"/>
          <w:szCs w:val="24"/>
          <w:lang w:val="pl-PL"/>
        </w:rPr>
        <w:t>Stečajn</w:t>
      </w:r>
      <w:r w:rsidR="004E7650">
        <w:rPr>
          <w:rFonts w:ascii="Bookman Old Style" w:hAnsi="Bookman Old Style"/>
          <w:color w:val="000000"/>
          <w:spacing w:val="10"/>
          <w:szCs w:val="24"/>
          <w:lang w:val="pl-PL"/>
        </w:rPr>
        <w:t xml:space="preserve">a masa </w:t>
      </w:r>
      <w:r w:rsidRPr="0079721B">
        <w:rPr>
          <w:rFonts w:ascii="Bookman Old Style" w:hAnsi="Bookman Old Style"/>
          <w:color w:val="000000"/>
          <w:spacing w:val="10"/>
          <w:szCs w:val="24"/>
          <w:lang w:val="pl-PL"/>
        </w:rPr>
        <w:t xml:space="preserve"> u poslovnim knjigama vodi imovinu </w:t>
      </w:r>
      <w:r w:rsidR="000B0960" w:rsidRPr="0079721B">
        <w:rPr>
          <w:rFonts w:ascii="Bookman Old Style" w:hAnsi="Bookman Old Style"/>
          <w:color w:val="000000"/>
          <w:spacing w:val="10"/>
          <w:szCs w:val="24"/>
          <w:lang w:val="pl-PL"/>
        </w:rPr>
        <w:t xml:space="preserve">na dan stečaja </w:t>
      </w:r>
      <w:r w:rsidRPr="0079721B">
        <w:rPr>
          <w:rFonts w:ascii="Bookman Old Style" w:hAnsi="Bookman Old Style"/>
          <w:color w:val="000000"/>
          <w:spacing w:val="10"/>
          <w:szCs w:val="24"/>
          <w:lang w:val="pl-PL"/>
        </w:rPr>
        <w:t xml:space="preserve">u ukupnom iznosu od </w:t>
      </w:r>
      <w:r w:rsidR="00F662E8">
        <w:rPr>
          <w:rFonts w:ascii="Bookman Old Style" w:hAnsi="Bookman Old Style"/>
          <w:color w:val="000000"/>
          <w:spacing w:val="10"/>
          <w:szCs w:val="24"/>
          <w:lang w:val="pl-PL"/>
        </w:rPr>
        <w:t xml:space="preserve"> </w:t>
      </w:r>
      <w:r w:rsidR="00FE0913">
        <w:rPr>
          <w:rFonts w:ascii="Bookman Old Style" w:hAnsi="Bookman Old Style"/>
          <w:color w:val="000000"/>
          <w:spacing w:val="10"/>
          <w:szCs w:val="24"/>
          <w:lang w:val="pl-PL"/>
        </w:rPr>
        <w:t>711.809,36</w:t>
      </w:r>
      <w:r w:rsidR="00F662E8">
        <w:rPr>
          <w:rFonts w:ascii="Bookman Old Style" w:hAnsi="Bookman Old Style"/>
          <w:color w:val="000000"/>
          <w:spacing w:val="10"/>
          <w:szCs w:val="24"/>
          <w:lang w:val="pl-PL"/>
        </w:rPr>
        <w:t xml:space="preserve"> </w:t>
      </w:r>
      <w:r w:rsidRPr="0079721B">
        <w:rPr>
          <w:rFonts w:ascii="Bookman Old Style" w:hAnsi="Bookman Old Style"/>
          <w:color w:val="000000"/>
          <w:spacing w:val="10"/>
          <w:szCs w:val="24"/>
          <w:lang w:val="pl-PL"/>
        </w:rPr>
        <w:t>kuna</w:t>
      </w:r>
      <w:r w:rsidR="00FF7569">
        <w:rPr>
          <w:rFonts w:ascii="Bookman Old Style" w:hAnsi="Bookman Old Style"/>
          <w:color w:val="000000"/>
          <w:spacing w:val="10"/>
          <w:szCs w:val="24"/>
          <w:lang w:val="pl-PL"/>
        </w:rPr>
        <w:t xml:space="preserve"> a ista se odnosi na potraživanja</w:t>
      </w:r>
      <w:r w:rsidR="004E7650">
        <w:rPr>
          <w:rFonts w:ascii="Bookman Old Style" w:hAnsi="Bookman Old Style"/>
          <w:color w:val="000000"/>
          <w:spacing w:val="10"/>
          <w:szCs w:val="24"/>
          <w:lang w:val="pl-PL"/>
        </w:rPr>
        <w:t xml:space="preserve"> temeljem pravomoćne presude P-7668/04 Općinskog građanskog suda</w:t>
      </w:r>
      <w:r w:rsidRPr="0079721B">
        <w:rPr>
          <w:rFonts w:ascii="Bookman Old Style" w:hAnsi="Bookman Old Style"/>
          <w:color w:val="000000"/>
          <w:spacing w:val="10"/>
          <w:szCs w:val="24"/>
          <w:lang w:val="pl-PL"/>
        </w:rPr>
        <w:t xml:space="preserve"> </w:t>
      </w:r>
      <w:r w:rsidR="004E7650">
        <w:rPr>
          <w:rFonts w:ascii="Bookman Old Style" w:hAnsi="Bookman Old Style"/>
          <w:color w:val="000000"/>
          <w:spacing w:val="10"/>
          <w:szCs w:val="24"/>
          <w:lang w:val="pl-PL"/>
        </w:rPr>
        <w:t xml:space="preserve">u Zagrebu </w:t>
      </w:r>
      <w:r w:rsidRPr="0079721B">
        <w:rPr>
          <w:rFonts w:ascii="Bookman Old Style" w:hAnsi="Bookman Old Style"/>
          <w:color w:val="000000"/>
          <w:spacing w:val="10"/>
          <w:szCs w:val="24"/>
          <w:lang w:val="pl-PL"/>
        </w:rPr>
        <w:t xml:space="preserve">i </w:t>
      </w:r>
      <w:r w:rsidR="004E7650">
        <w:rPr>
          <w:rFonts w:ascii="Bookman Old Style" w:hAnsi="Bookman Old Style"/>
          <w:color w:val="000000"/>
          <w:spacing w:val="10"/>
          <w:szCs w:val="24"/>
          <w:lang w:val="pl-PL"/>
        </w:rPr>
        <w:t>novca na žiro računu</w:t>
      </w:r>
      <w:r w:rsidR="004A3789">
        <w:rPr>
          <w:rFonts w:ascii="Bookman Old Style" w:hAnsi="Bookman Old Style"/>
          <w:color w:val="000000"/>
          <w:spacing w:val="10"/>
          <w:szCs w:val="24"/>
          <w:lang w:val="pl-PL"/>
        </w:rPr>
        <w:t>.</w:t>
      </w:r>
    </w:p>
    <w:p w:rsidR="002912D5" w:rsidRPr="002337F7" w:rsidRDefault="002912D5" w:rsidP="002912D5">
      <w:pPr>
        <w:shd w:val="clear" w:color="auto" w:fill="FFFFFF"/>
        <w:spacing w:before="302" w:line="288" w:lineRule="exact"/>
        <w:ind w:right="367"/>
        <w:jc w:val="both"/>
        <w:rPr>
          <w:rFonts w:ascii="Bookman Old Style" w:hAnsi="Bookman Old Style"/>
          <w:color w:val="000000"/>
          <w:spacing w:val="10"/>
          <w:szCs w:val="24"/>
          <w:lang w:val="pl-PL"/>
        </w:rPr>
      </w:pPr>
      <w:r w:rsidRPr="002337F7">
        <w:rPr>
          <w:rFonts w:ascii="Bookman Old Style" w:hAnsi="Bookman Old Style"/>
          <w:color w:val="000000"/>
          <w:spacing w:val="10"/>
          <w:szCs w:val="24"/>
          <w:lang w:val="pl-PL"/>
        </w:rPr>
        <w:t>KRATKOTRAJNA IMOVINA</w:t>
      </w:r>
    </w:p>
    <w:p w:rsidR="00FB02B3" w:rsidRDefault="00FE62E2" w:rsidP="00FB02B3">
      <w:pPr>
        <w:numPr>
          <w:ilvl w:val="2"/>
          <w:numId w:val="3"/>
        </w:numPr>
        <w:shd w:val="clear" w:color="auto" w:fill="FFFFFF"/>
        <w:tabs>
          <w:tab w:val="clear" w:pos="2160"/>
          <w:tab w:val="num" w:pos="1440"/>
        </w:tabs>
        <w:spacing w:before="302" w:line="288" w:lineRule="exact"/>
        <w:ind w:right="367" w:hanging="1080"/>
        <w:jc w:val="both"/>
        <w:rPr>
          <w:rFonts w:ascii="Bookman Old Style" w:hAnsi="Bookman Old Style"/>
          <w:color w:val="000000"/>
          <w:spacing w:val="10"/>
          <w:szCs w:val="24"/>
          <w:lang w:val="pl-PL"/>
        </w:rPr>
      </w:pPr>
      <w:r>
        <w:rPr>
          <w:rFonts w:ascii="Bookman Old Style" w:hAnsi="Bookman Old Style"/>
          <w:color w:val="000000"/>
          <w:spacing w:val="10"/>
          <w:szCs w:val="24"/>
          <w:lang w:val="pl-PL"/>
        </w:rPr>
        <w:t xml:space="preserve">Potraživanja </w:t>
      </w:r>
      <w:r w:rsidR="00D47626">
        <w:rPr>
          <w:rFonts w:ascii="Bookman Old Style" w:hAnsi="Bookman Old Style"/>
          <w:color w:val="000000"/>
          <w:spacing w:val="10"/>
          <w:szCs w:val="24"/>
          <w:lang w:val="pl-PL"/>
        </w:rPr>
        <w:tab/>
      </w:r>
      <w:r w:rsidR="00D47626">
        <w:rPr>
          <w:rFonts w:ascii="Bookman Old Style" w:hAnsi="Bookman Old Style"/>
          <w:color w:val="000000"/>
          <w:spacing w:val="10"/>
          <w:szCs w:val="24"/>
          <w:lang w:val="pl-PL"/>
        </w:rPr>
        <w:tab/>
      </w:r>
      <w:r w:rsidR="00D47626">
        <w:rPr>
          <w:rFonts w:ascii="Bookman Old Style" w:hAnsi="Bookman Old Style"/>
          <w:color w:val="000000"/>
          <w:spacing w:val="10"/>
          <w:szCs w:val="24"/>
          <w:lang w:val="pl-PL"/>
        </w:rPr>
        <w:tab/>
      </w:r>
      <w:r w:rsidR="00C2643C">
        <w:rPr>
          <w:rFonts w:ascii="Bookman Old Style" w:hAnsi="Bookman Old Style"/>
          <w:color w:val="000000"/>
          <w:spacing w:val="10"/>
          <w:szCs w:val="24"/>
          <w:lang w:val="pl-PL"/>
        </w:rPr>
        <w:t xml:space="preserve"> </w:t>
      </w:r>
      <w:r w:rsidR="00702E4F">
        <w:rPr>
          <w:rFonts w:ascii="Bookman Old Style" w:hAnsi="Bookman Old Style"/>
          <w:color w:val="000000"/>
          <w:spacing w:val="10"/>
          <w:szCs w:val="24"/>
          <w:lang w:val="pl-PL"/>
        </w:rPr>
        <w:t xml:space="preserve">  </w:t>
      </w:r>
      <w:r w:rsidR="00FB02B3">
        <w:rPr>
          <w:rFonts w:ascii="Bookman Old Style" w:hAnsi="Bookman Old Style"/>
          <w:color w:val="000000"/>
          <w:spacing w:val="10"/>
          <w:szCs w:val="24"/>
          <w:lang w:val="pl-PL"/>
        </w:rPr>
        <w:tab/>
      </w:r>
      <w:r w:rsidR="00FB02B3">
        <w:rPr>
          <w:rFonts w:ascii="Bookman Old Style" w:hAnsi="Bookman Old Style"/>
          <w:color w:val="000000"/>
          <w:spacing w:val="10"/>
          <w:szCs w:val="24"/>
          <w:lang w:val="pl-PL"/>
        </w:rPr>
        <w:tab/>
        <w:t xml:space="preserve"> </w:t>
      </w:r>
      <w:r w:rsidR="00FE0913">
        <w:rPr>
          <w:rFonts w:ascii="Bookman Old Style" w:hAnsi="Bookman Old Style"/>
          <w:color w:val="000000"/>
          <w:spacing w:val="10"/>
          <w:szCs w:val="24"/>
          <w:lang w:val="pl-PL"/>
        </w:rPr>
        <w:t>711.809,36</w:t>
      </w:r>
      <w:r w:rsidR="002912D5" w:rsidRPr="002337F7">
        <w:rPr>
          <w:rFonts w:ascii="Bookman Old Style" w:hAnsi="Bookman Old Style"/>
          <w:color w:val="000000"/>
          <w:spacing w:val="10"/>
          <w:szCs w:val="24"/>
          <w:lang w:val="pl-PL"/>
        </w:rPr>
        <w:t xml:space="preserve"> kuna</w:t>
      </w:r>
    </w:p>
    <w:p w:rsidR="00FE0913" w:rsidRPr="00FB02B3" w:rsidRDefault="00FE0913" w:rsidP="00FB02B3">
      <w:pPr>
        <w:numPr>
          <w:ilvl w:val="2"/>
          <w:numId w:val="3"/>
        </w:numPr>
        <w:shd w:val="clear" w:color="auto" w:fill="FFFFFF"/>
        <w:tabs>
          <w:tab w:val="clear" w:pos="2160"/>
          <w:tab w:val="num" w:pos="1440"/>
        </w:tabs>
        <w:spacing w:before="302" w:line="288" w:lineRule="exact"/>
        <w:ind w:right="367" w:hanging="1080"/>
        <w:jc w:val="both"/>
        <w:rPr>
          <w:rFonts w:ascii="Bookman Old Style" w:hAnsi="Bookman Old Style"/>
          <w:color w:val="000000"/>
          <w:spacing w:val="10"/>
          <w:szCs w:val="24"/>
          <w:lang w:val="pl-PL"/>
        </w:rPr>
      </w:pPr>
      <w:r>
        <w:rPr>
          <w:rFonts w:ascii="Bookman Old Style" w:hAnsi="Bookman Old Style"/>
          <w:color w:val="000000"/>
          <w:spacing w:val="10"/>
          <w:szCs w:val="24"/>
          <w:lang w:val="pl-PL"/>
        </w:rPr>
        <w:t>Novac na žiro račinu</w:t>
      </w:r>
      <w:r>
        <w:rPr>
          <w:rFonts w:ascii="Bookman Old Style" w:hAnsi="Bookman Old Style"/>
          <w:color w:val="000000"/>
          <w:spacing w:val="10"/>
          <w:szCs w:val="24"/>
          <w:lang w:val="pl-PL"/>
        </w:rPr>
        <w:tab/>
      </w:r>
      <w:r>
        <w:rPr>
          <w:rFonts w:ascii="Bookman Old Style" w:hAnsi="Bookman Old Style"/>
          <w:color w:val="000000"/>
          <w:spacing w:val="10"/>
          <w:szCs w:val="24"/>
          <w:lang w:val="pl-PL"/>
        </w:rPr>
        <w:tab/>
      </w:r>
      <w:r>
        <w:rPr>
          <w:rFonts w:ascii="Bookman Old Style" w:hAnsi="Bookman Old Style"/>
          <w:color w:val="000000"/>
          <w:spacing w:val="10"/>
          <w:szCs w:val="24"/>
          <w:lang w:val="pl-PL"/>
        </w:rPr>
        <w:tab/>
      </w:r>
      <w:r>
        <w:rPr>
          <w:rFonts w:ascii="Bookman Old Style" w:hAnsi="Bookman Old Style"/>
          <w:color w:val="000000"/>
          <w:spacing w:val="10"/>
          <w:szCs w:val="24"/>
          <w:lang w:val="pl-PL"/>
        </w:rPr>
        <w:tab/>
      </w:r>
      <w:r>
        <w:rPr>
          <w:rFonts w:ascii="Bookman Old Style" w:hAnsi="Bookman Old Style"/>
          <w:color w:val="000000"/>
          <w:spacing w:val="10"/>
          <w:szCs w:val="24"/>
          <w:lang w:val="pl-PL"/>
        </w:rPr>
        <w:tab/>
        <w:t>173,00 kuna</w:t>
      </w:r>
    </w:p>
    <w:p w:rsidR="00046E40" w:rsidRDefault="00046E40" w:rsidP="009F19C7">
      <w:pPr>
        <w:ind w:left="360"/>
        <w:jc w:val="both"/>
        <w:rPr>
          <w:rFonts w:ascii="Bookman Old Style" w:hAnsi="Bookman Old Style"/>
          <w:b/>
          <w:lang w:val="pl-PL"/>
        </w:rPr>
      </w:pPr>
    </w:p>
    <w:p w:rsidR="004C388D" w:rsidRPr="004F2508" w:rsidRDefault="004F2508" w:rsidP="004C388D">
      <w:pPr>
        <w:jc w:val="both"/>
        <w:rPr>
          <w:rFonts w:ascii="Bookman Old Style" w:hAnsi="Bookman Old Style"/>
          <w:lang w:val="pl-PL"/>
        </w:rPr>
      </w:pPr>
      <w:r w:rsidRPr="004F2508">
        <w:rPr>
          <w:rFonts w:ascii="Bookman Old Style" w:hAnsi="Bookman Old Style"/>
          <w:lang w:val="pl-PL"/>
        </w:rPr>
        <w:t>Napominje se da se navedeni iznos potraživanja odnosi na glavnicu, a na istu teku kamate od 2001. godine, tako da će u slučaju potpune naplate potraživanja ovaj iznos biti višestruko veći.</w:t>
      </w:r>
    </w:p>
    <w:p w:rsidR="007A6151" w:rsidRDefault="007A6151" w:rsidP="00FE62E2">
      <w:pPr>
        <w:pStyle w:val="Tijeloteksta"/>
        <w:rPr>
          <w:szCs w:val="24"/>
        </w:rPr>
      </w:pPr>
    </w:p>
    <w:p w:rsidR="00664F1A" w:rsidRPr="00E075DF" w:rsidRDefault="00664F1A" w:rsidP="00FE62E2">
      <w:pPr>
        <w:pStyle w:val="Tijeloteksta"/>
        <w:rPr>
          <w:b/>
          <w:szCs w:val="24"/>
        </w:rPr>
      </w:pPr>
    </w:p>
    <w:p w:rsidR="00FE62E2" w:rsidRPr="00172429" w:rsidRDefault="00FE62E2" w:rsidP="00FE62E2">
      <w:pPr>
        <w:pStyle w:val="Zaglavlje"/>
        <w:tabs>
          <w:tab w:val="left" w:pos="708"/>
        </w:tabs>
        <w:jc w:val="both"/>
        <w:rPr>
          <w:rFonts w:ascii="Bookman Old Style" w:hAnsi="Bookman Old Style"/>
          <w:b/>
          <w:szCs w:val="24"/>
          <w:lang w:val="hr-HR"/>
        </w:rPr>
      </w:pPr>
      <w:r w:rsidRPr="00172429">
        <w:rPr>
          <w:rFonts w:ascii="Bookman Old Style" w:hAnsi="Bookman Old Style"/>
          <w:b/>
          <w:szCs w:val="24"/>
          <w:lang w:val="hr-HR"/>
        </w:rPr>
        <w:t>Ukupne obaveze stečajnog dužnika po pristiglim i ispitanim tražbinama iznose:</w:t>
      </w:r>
    </w:p>
    <w:p w:rsidR="00FE62E2" w:rsidRPr="00B3093D" w:rsidRDefault="00FE62E2" w:rsidP="00FE62E2">
      <w:pPr>
        <w:pStyle w:val="Zaglavlje"/>
        <w:tabs>
          <w:tab w:val="left" w:pos="708"/>
        </w:tabs>
        <w:jc w:val="both"/>
        <w:rPr>
          <w:rFonts w:ascii="Bookman Old Style" w:hAnsi="Bookman Old Style"/>
          <w:szCs w:val="24"/>
          <w:lang w:val="hr-HR"/>
        </w:rPr>
      </w:pPr>
    </w:p>
    <w:p w:rsidR="00FE62E2" w:rsidRDefault="00FE62E2" w:rsidP="008A2D60">
      <w:pPr>
        <w:pStyle w:val="Zaglavlje"/>
        <w:numPr>
          <w:ilvl w:val="0"/>
          <w:numId w:val="5"/>
        </w:numPr>
        <w:tabs>
          <w:tab w:val="left" w:pos="708"/>
        </w:tabs>
        <w:jc w:val="both"/>
        <w:rPr>
          <w:rFonts w:ascii="Bookman Old Style" w:hAnsi="Bookman Old Style"/>
          <w:lang w:val="hr-HR"/>
        </w:rPr>
      </w:pPr>
      <w:r w:rsidRPr="00B3093D">
        <w:rPr>
          <w:rFonts w:ascii="Bookman Old Style" w:hAnsi="Bookman Old Style"/>
          <w:lang w:val="hr-HR"/>
        </w:rPr>
        <w:t xml:space="preserve">Priznato I. isplatni red </w:t>
      </w:r>
      <w:r w:rsidRPr="00B3093D">
        <w:rPr>
          <w:rFonts w:ascii="Bookman Old Style" w:hAnsi="Bookman Old Style"/>
          <w:lang w:val="hr-HR"/>
        </w:rPr>
        <w:tab/>
      </w:r>
      <w:r w:rsidRPr="00B3093D">
        <w:rPr>
          <w:rFonts w:ascii="Bookman Old Style" w:hAnsi="Bookman Old Style"/>
          <w:lang w:val="hr-HR"/>
        </w:rPr>
        <w:tab/>
      </w:r>
      <w:r w:rsidR="004E7650">
        <w:rPr>
          <w:rFonts w:ascii="Bookman Old Style" w:hAnsi="Bookman Old Style"/>
          <w:lang w:val="hr-HR"/>
        </w:rPr>
        <w:t>1.267.574,76</w:t>
      </w:r>
      <w:r>
        <w:rPr>
          <w:rFonts w:ascii="Bookman Old Style" w:hAnsi="Bookman Old Style"/>
          <w:lang w:val="hr-HR"/>
        </w:rPr>
        <w:t xml:space="preserve"> kuna</w:t>
      </w:r>
    </w:p>
    <w:p w:rsidR="00FE62E2" w:rsidRDefault="00FE62E2" w:rsidP="008A2D60">
      <w:pPr>
        <w:pStyle w:val="Zaglavlje"/>
        <w:numPr>
          <w:ilvl w:val="0"/>
          <w:numId w:val="5"/>
        </w:numPr>
        <w:tabs>
          <w:tab w:val="left" w:pos="708"/>
        </w:tabs>
        <w:jc w:val="both"/>
        <w:rPr>
          <w:rFonts w:ascii="Bookman Old Style" w:hAnsi="Bookman Old Style"/>
          <w:lang w:val="hr-HR"/>
        </w:rPr>
      </w:pPr>
      <w:r>
        <w:rPr>
          <w:rFonts w:ascii="Bookman Old Style" w:hAnsi="Bookman Old Style"/>
          <w:lang w:val="hr-HR"/>
        </w:rPr>
        <w:t xml:space="preserve">Priznato II. isplatni red </w:t>
      </w:r>
      <w:r>
        <w:rPr>
          <w:rFonts w:ascii="Bookman Old Style" w:hAnsi="Bookman Old Style"/>
          <w:lang w:val="hr-HR"/>
        </w:rPr>
        <w:tab/>
      </w:r>
      <w:r>
        <w:rPr>
          <w:rFonts w:ascii="Bookman Old Style" w:hAnsi="Bookman Old Style"/>
          <w:lang w:val="hr-HR"/>
        </w:rPr>
        <w:tab/>
      </w:r>
      <w:r w:rsidR="004E7650">
        <w:rPr>
          <w:rFonts w:ascii="Bookman Old Style" w:hAnsi="Bookman Old Style"/>
          <w:lang w:val="hr-HR"/>
        </w:rPr>
        <w:t>165.757,31</w:t>
      </w:r>
      <w:r>
        <w:rPr>
          <w:rFonts w:ascii="Bookman Old Style" w:hAnsi="Bookman Old Style"/>
          <w:lang w:val="hr-HR"/>
        </w:rPr>
        <w:t xml:space="preserve"> kuna</w:t>
      </w:r>
    </w:p>
    <w:p w:rsidR="00FE62E2" w:rsidRDefault="00FE62E2" w:rsidP="008A2D60">
      <w:pPr>
        <w:pStyle w:val="Zaglavlje"/>
        <w:numPr>
          <w:ilvl w:val="0"/>
          <w:numId w:val="5"/>
        </w:numPr>
        <w:tabs>
          <w:tab w:val="left" w:pos="708"/>
        </w:tabs>
        <w:jc w:val="both"/>
        <w:rPr>
          <w:rFonts w:ascii="Bookman Old Style" w:hAnsi="Bookman Old Style"/>
          <w:lang w:val="hr-HR"/>
        </w:rPr>
      </w:pPr>
      <w:r>
        <w:rPr>
          <w:rFonts w:ascii="Bookman Old Style" w:hAnsi="Bookman Old Style"/>
          <w:lang w:val="hr-HR"/>
        </w:rPr>
        <w:t xml:space="preserve">Osporeno II. isplatni red </w:t>
      </w:r>
      <w:r>
        <w:rPr>
          <w:rFonts w:ascii="Bookman Old Style" w:hAnsi="Bookman Old Style"/>
          <w:lang w:val="hr-HR"/>
        </w:rPr>
        <w:tab/>
      </w:r>
      <w:r>
        <w:rPr>
          <w:rFonts w:ascii="Bookman Old Style" w:hAnsi="Bookman Old Style"/>
          <w:lang w:val="hr-HR"/>
        </w:rPr>
        <w:tab/>
      </w:r>
      <w:r w:rsidR="004E7650">
        <w:rPr>
          <w:rFonts w:ascii="Bookman Old Style" w:hAnsi="Bookman Old Style"/>
          <w:lang w:val="hr-HR"/>
        </w:rPr>
        <w:t>711.396,54</w:t>
      </w:r>
      <w:r w:rsidR="004C388D">
        <w:rPr>
          <w:rFonts w:ascii="Bookman Old Style" w:hAnsi="Bookman Old Style"/>
          <w:lang w:val="hr-HR"/>
        </w:rPr>
        <w:t xml:space="preserve"> </w:t>
      </w:r>
      <w:r w:rsidR="00FB52FC">
        <w:rPr>
          <w:rFonts w:ascii="Bookman Old Style" w:hAnsi="Bookman Old Style"/>
          <w:lang w:val="hr-HR"/>
        </w:rPr>
        <w:t>k</w:t>
      </w:r>
      <w:r>
        <w:rPr>
          <w:rFonts w:ascii="Bookman Old Style" w:hAnsi="Bookman Old Style"/>
          <w:lang w:val="hr-HR"/>
        </w:rPr>
        <w:t>una</w:t>
      </w:r>
    </w:p>
    <w:p w:rsidR="00A919D4" w:rsidRDefault="00A919D4" w:rsidP="00E00D4C">
      <w:pPr>
        <w:pStyle w:val="Zaglavlje"/>
        <w:jc w:val="both"/>
        <w:rPr>
          <w:rFonts w:ascii="Bookman Old Style" w:hAnsi="Bookman Old Style"/>
          <w:lang w:val="hr-HR"/>
        </w:rPr>
      </w:pPr>
    </w:p>
    <w:p w:rsidR="00A919D4" w:rsidRPr="00E00D4C" w:rsidRDefault="00A919D4" w:rsidP="00E00D4C">
      <w:pPr>
        <w:pStyle w:val="Zaglavlje"/>
        <w:jc w:val="both"/>
        <w:rPr>
          <w:rFonts w:ascii="Bookman Old Style" w:hAnsi="Bookman Old Style"/>
          <w:lang w:val="hr-HR"/>
        </w:rPr>
      </w:pPr>
    </w:p>
    <w:p w:rsidR="00FE62E2" w:rsidRDefault="00FE62E2" w:rsidP="008A2D60">
      <w:pPr>
        <w:pStyle w:val="Zaglavlje"/>
        <w:numPr>
          <w:ilvl w:val="0"/>
          <w:numId w:val="7"/>
        </w:numPr>
        <w:tabs>
          <w:tab w:val="clear" w:pos="720"/>
          <w:tab w:val="num" w:pos="540"/>
        </w:tabs>
        <w:ind w:hanging="720"/>
        <w:jc w:val="both"/>
        <w:rPr>
          <w:rFonts w:ascii="Bookman Old Style" w:hAnsi="Bookman Old Style"/>
          <w:b/>
          <w:lang w:val="hr-HR"/>
        </w:rPr>
      </w:pPr>
      <w:r>
        <w:rPr>
          <w:rFonts w:ascii="Bookman Old Style" w:hAnsi="Bookman Old Style"/>
          <w:b/>
          <w:lang w:val="hr-HR"/>
        </w:rPr>
        <w:t>POSTUPCI U TIJEKU</w:t>
      </w:r>
    </w:p>
    <w:p w:rsidR="00FE62E2" w:rsidRDefault="00FE62E2" w:rsidP="00FE62E2">
      <w:pPr>
        <w:pStyle w:val="Zaglavlje"/>
        <w:tabs>
          <w:tab w:val="left" w:pos="708"/>
        </w:tabs>
        <w:jc w:val="both"/>
        <w:rPr>
          <w:rFonts w:ascii="Bookman Old Style" w:hAnsi="Bookman Old Style"/>
          <w:b/>
          <w:lang w:val="hr-HR"/>
        </w:rPr>
      </w:pPr>
    </w:p>
    <w:p w:rsidR="00F555DA" w:rsidRDefault="008E2EB9" w:rsidP="008E2EB9">
      <w:pPr>
        <w:pStyle w:val="Zaglavlje"/>
        <w:tabs>
          <w:tab w:val="left" w:pos="708"/>
        </w:tabs>
        <w:jc w:val="both"/>
        <w:rPr>
          <w:rFonts w:ascii="Bookman Old Style" w:hAnsi="Bookman Old Style"/>
          <w:lang w:val="hr-HR"/>
        </w:rPr>
      </w:pPr>
      <w:r>
        <w:rPr>
          <w:rFonts w:ascii="Bookman Old Style" w:hAnsi="Bookman Old Style"/>
          <w:lang w:val="hr-HR"/>
        </w:rPr>
        <w:t>Stečajnu masu čine potraživanja po pravomoćnoj presudi Općinskog građanskog suda u Zagrebu broj P-7668/04 u iznosu od 117.957,13 EUR-a od dužnika Jeličić Lovreković Joze sa zateznom kamatom po stopi koju je Zagrebačka banka d.d. Zagreb plaćala na devizne štedne uloge u DEM po viđenju do 31. prosinca 2001. godine, a od 01. siječnja 2002. godine pa do 31. prosinca 2007. godine po stopi koju je navedena banka plaćala na devizna sredstva u eurima, a od 01. siječnja 2008. godine pa do isplate prema eskontnoj stopi Hrvatske narod</w:t>
      </w:r>
      <w:r w:rsidR="00FF7569">
        <w:rPr>
          <w:rFonts w:ascii="Bookman Old Style" w:hAnsi="Bookman Old Style"/>
          <w:lang w:val="hr-HR"/>
        </w:rPr>
        <w:t>ne banke koja je vrijedila zadn</w:t>
      </w:r>
      <w:r>
        <w:rPr>
          <w:rFonts w:ascii="Bookman Old Style" w:hAnsi="Bookman Old Style"/>
          <w:lang w:val="hr-HR"/>
        </w:rPr>
        <w:t>j</w:t>
      </w:r>
      <w:r w:rsidR="00FF7569">
        <w:rPr>
          <w:rFonts w:ascii="Bookman Old Style" w:hAnsi="Bookman Old Style"/>
          <w:lang w:val="hr-HR"/>
        </w:rPr>
        <w:t>e</w:t>
      </w:r>
      <w:r>
        <w:rPr>
          <w:rFonts w:ascii="Bookman Old Style" w:hAnsi="Bookman Old Style"/>
          <w:lang w:val="hr-HR"/>
        </w:rPr>
        <w:t>g dana polugodišta koje je prethodilo tekućem polugodištvu uvećano za pet postotnih poena i to na iznos od 102.258,37 EUR-a počevši od 29. listopada 1999. godine, te na iznos od 15.338,75 EUR-a počevši od 29. studenog 1999. godine, kao i nadoknaditi trošak parničnog postupka u iznosu od 108.250,00 kn.</w:t>
      </w:r>
    </w:p>
    <w:p w:rsidR="003F6FF4" w:rsidRDefault="003F6FF4" w:rsidP="008E2EB9">
      <w:pPr>
        <w:pStyle w:val="Zaglavlje"/>
        <w:tabs>
          <w:tab w:val="left" w:pos="708"/>
        </w:tabs>
        <w:jc w:val="both"/>
        <w:rPr>
          <w:rFonts w:ascii="Bookman Old Style" w:hAnsi="Bookman Old Style"/>
          <w:lang w:val="hr-HR"/>
        </w:rPr>
      </w:pPr>
    </w:p>
    <w:p w:rsidR="003F6FF4" w:rsidRDefault="003F6FF4" w:rsidP="008E2EB9">
      <w:pPr>
        <w:pStyle w:val="Zaglavlje"/>
        <w:tabs>
          <w:tab w:val="left" w:pos="708"/>
        </w:tabs>
        <w:jc w:val="both"/>
        <w:rPr>
          <w:rFonts w:ascii="Bookman Old Style" w:hAnsi="Bookman Old Style"/>
          <w:lang w:val="hr-HR"/>
        </w:rPr>
      </w:pPr>
      <w:r>
        <w:rPr>
          <w:rFonts w:ascii="Bookman Old Style" w:hAnsi="Bookman Old Style"/>
          <w:lang w:val="hr-HR"/>
        </w:rPr>
        <w:t>Sukladno navedenoj presudi poduzete su sljedeće aktivnosti:</w:t>
      </w:r>
    </w:p>
    <w:p w:rsidR="003F6FF4" w:rsidRDefault="003F6FF4" w:rsidP="008E2EB9">
      <w:pPr>
        <w:pStyle w:val="Zaglavlje"/>
        <w:tabs>
          <w:tab w:val="left" w:pos="708"/>
        </w:tabs>
        <w:jc w:val="both"/>
        <w:rPr>
          <w:rFonts w:ascii="Bookman Old Style" w:hAnsi="Bookman Old Style"/>
          <w:lang w:val="hr-HR"/>
        </w:rPr>
      </w:pPr>
    </w:p>
    <w:p w:rsidR="003F6FF4" w:rsidRDefault="003F6FF4" w:rsidP="008E2EB9">
      <w:pPr>
        <w:pStyle w:val="Zaglavlje"/>
        <w:tabs>
          <w:tab w:val="left" w:pos="708"/>
        </w:tabs>
        <w:jc w:val="both"/>
        <w:rPr>
          <w:rFonts w:ascii="Bookman Old Style" w:hAnsi="Bookman Old Style"/>
          <w:lang w:val="hr-HR"/>
        </w:rPr>
      </w:pPr>
      <w:r>
        <w:rPr>
          <w:rFonts w:ascii="Bookman Old Style" w:hAnsi="Bookman Old Style"/>
          <w:lang w:val="hr-HR"/>
        </w:rPr>
        <w:t>Na temelju pravomoćne i ovršne presude Općinskog građanskog suda u Zagrebu poslovnog broja P-7668/04, dana 29.06. 2016. godine podnijeli smo Financijskoj agenciji zahtjev za izravnu naplatu, međutim FINA je zbog toga što između prezimena ovršenika Jeličić i L</w:t>
      </w:r>
      <w:r w:rsidR="00FF7569">
        <w:rPr>
          <w:rFonts w:ascii="Bookman Old Style" w:hAnsi="Bookman Old Style"/>
          <w:lang w:val="hr-HR"/>
        </w:rPr>
        <w:t>ovreković nije stavljena crtica</w:t>
      </w:r>
      <w:r>
        <w:rPr>
          <w:rFonts w:ascii="Bookman Old Style" w:hAnsi="Bookman Old Style"/>
          <w:lang w:val="hr-HR"/>
        </w:rPr>
        <w:t xml:space="preserve"> </w:t>
      </w:r>
      <w:r w:rsidR="00FF7569">
        <w:rPr>
          <w:rFonts w:ascii="Bookman Old Style" w:hAnsi="Bookman Old Style"/>
          <w:lang w:val="hr-HR"/>
        </w:rPr>
        <w:t>(</w:t>
      </w:r>
      <w:r>
        <w:rPr>
          <w:rFonts w:ascii="Bookman Old Style" w:hAnsi="Bookman Old Style"/>
          <w:lang w:val="hr-HR"/>
        </w:rPr>
        <w:t xml:space="preserve">iako crtica ne </w:t>
      </w:r>
      <w:r w:rsidR="00FF7569">
        <w:rPr>
          <w:rFonts w:ascii="Bookman Old Style" w:hAnsi="Bookman Old Style"/>
          <w:lang w:val="hr-HR"/>
        </w:rPr>
        <w:t>stoji niti u spomenutoj presudi)</w:t>
      </w:r>
      <w:r>
        <w:rPr>
          <w:rFonts w:ascii="Bookman Old Style" w:hAnsi="Bookman Old Style"/>
          <w:lang w:val="hr-HR"/>
        </w:rPr>
        <w:t xml:space="preserve"> osnovu za plaćanje vratila. Zahtjev za izravnu naplatu ponovno samo sastavili i dostavili Finacnijskoj agenciji na provedbu, pa je Agencija po primitku zahtjeva blokirala račune ovršenika Joze Jeličića-Lovrekovića, te po isteku roka od 60 dana zapljenjena sredstva prenijela na račun Stečajne mase.</w:t>
      </w:r>
    </w:p>
    <w:p w:rsidR="00FF7569" w:rsidRDefault="00FF7569" w:rsidP="008E2EB9">
      <w:pPr>
        <w:pStyle w:val="Zaglavlje"/>
        <w:tabs>
          <w:tab w:val="left" w:pos="708"/>
        </w:tabs>
        <w:jc w:val="both"/>
        <w:rPr>
          <w:rFonts w:ascii="Bookman Old Style" w:hAnsi="Bookman Old Style"/>
          <w:lang w:val="hr-HR"/>
        </w:rPr>
      </w:pPr>
      <w:r>
        <w:rPr>
          <w:rFonts w:ascii="Bookman Old Style" w:hAnsi="Bookman Old Style"/>
          <w:lang w:val="hr-HR"/>
        </w:rPr>
        <w:t>Do danas je po tom osnovu naplaćen iznos od</w:t>
      </w:r>
      <w:r w:rsidR="006713CE">
        <w:rPr>
          <w:rFonts w:ascii="Bookman Old Style" w:hAnsi="Bookman Old Style"/>
          <w:lang w:val="hr-HR"/>
        </w:rPr>
        <w:t xml:space="preserve"> 183.242,52 kuna.</w:t>
      </w:r>
    </w:p>
    <w:p w:rsidR="003F6FF4" w:rsidRDefault="003F6FF4" w:rsidP="008E2EB9">
      <w:pPr>
        <w:pStyle w:val="Zaglavlje"/>
        <w:tabs>
          <w:tab w:val="left" w:pos="708"/>
        </w:tabs>
        <w:jc w:val="both"/>
        <w:rPr>
          <w:rFonts w:ascii="Bookman Old Style" w:hAnsi="Bookman Old Style"/>
          <w:lang w:val="hr-HR"/>
        </w:rPr>
      </w:pPr>
    </w:p>
    <w:p w:rsidR="003F6FF4" w:rsidRDefault="003F6FF4" w:rsidP="008E2EB9">
      <w:pPr>
        <w:pStyle w:val="Zaglavlje"/>
        <w:tabs>
          <w:tab w:val="left" w:pos="708"/>
        </w:tabs>
        <w:jc w:val="both"/>
        <w:rPr>
          <w:rFonts w:ascii="Bookman Old Style" w:hAnsi="Bookman Old Style"/>
          <w:lang w:val="hr-HR"/>
        </w:rPr>
      </w:pPr>
      <w:r>
        <w:rPr>
          <w:rFonts w:ascii="Bookman Old Style" w:hAnsi="Bookman Old Style"/>
          <w:lang w:val="hr-HR"/>
        </w:rPr>
        <w:t>Pored zahtjeva za izravnu naplatu podnijeli smo Općinskog građanskom sudu u Zagrebu prijedlog za ovrhu na ½ dijela nekretnine u vlasništvu ovršenika( stan površine 196,38 m2, zgrada Kneza Mutimira 1, Zagreb) radi naplate novčanog potraživanja, a sud je dana 29.07. 2016. godine donio rješenje o ovrsi posl. broj Ovr-7184/16, te je u zemljišnim knjigama izvršen upis zabilježbe ovrhe.</w:t>
      </w:r>
    </w:p>
    <w:p w:rsidR="003F6FF4" w:rsidRDefault="003F6FF4" w:rsidP="008E2EB9">
      <w:pPr>
        <w:pStyle w:val="Zaglavlje"/>
        <w:tabs>
          <w:tab w:val="left" w:pos="708"/>
        </w:tabs>
        <w:jc w:val="both"/>
        <w:rPr>
          <w:rFonts w:ascii="Bookman Old Style" w:hAnsi="Bookman Old Style"/>
          <w:lang w:val="hr-HR"/>
        </w:rPr>
      </w:pPr>
    </w:p>
    <w:p w:rsidR="003F6FF4" w:rsidRPr="00471AFD" w:rsidRDefault="003F6FF4" w:rsidP="008E2EB9">
      <w:pPr>
        <w:pStyle w:val="Zaglavlje"/>
        <w:tabs>
          <w:tab w:val="left" w:pos="708"/>
        </w:tabs>
        <w:jc w:val="both"/>
        <w:rPr>
          <w:rFonts w:ascii="Bookman Old Style" w:hAnsi="Bookman Old Style"/>
          <w:lang w:val="hr-HR"/>
        </w:rPr>
      </w:pPr>
      <w:r>
        <w:rPr>
          <w:rFonts w:ascii="Bookman Old Style" w:hAnsi="Bookman Old Style"/>
          <w:lang w:val="hr-HR"/>
        </w:rPr>
        <w:t>Protiv dužnika Joze Jeličića-Lovrekovića i njegove supruge</w:t>
      </w:r>
      <w:r w:rsidR="006B25E2">
        <w:rPr>
          <w:rFonts w:ascii="Bookman Old Style" w:hAnsi="Bookman Old Style"/>
          <w:lang w:val="hr-HR"/>
        </w:rPr>
        <w:t xml:space="preserve"> Vide Jeličić Lovreković Trgovačkom sudu u Zagrebu podnijeli smo tužbu radi pobijanja dužnikovih pravnih radnji, jer je Ugovorom o darovanju nekretnine položene u k.o. Živogošće </w:t>
      </w:r>
      <w:r w:rsidR="004819F2">
        <w:rPr>
          <w:rFonts w:ascii="Bookman Old Style" w:hAnsi="Bookman Old Style"/>
          <w:lang w:val="hr-HR"/>
        </w:rPr>
        <w:t>(</w:t>
      </w:r>
      <w:r w:rsidR="006B25E2">
        <w:rPr>
          <w:rFonts w:ascii="Bookman Old Style" w:hAnsi="Bookman Old Style"/>
          <w:lang w:val="hr-HR"/>
        </w:rPr>
        <w:t>Općinski sud u Splitu, Stalna služba u Makarskoj) prenio u vlasništvo supruge, a postupak se vodi pod poslovnim brojem P-2849/16. Općinskom sudu u Splitu, Stalna služba u Makarskoj podnijeli smo prijedlog za upis zabilježbe tužbe radi pobijanja dužnikovih pravnih radnji i postupak se vodi pod brojem Z-29328/16 (č.zgr. 440 i kčbr. 4464/20).</w:t>
      </w:r>
    </w:p>
    <w:p w:rsidR="00D92AE6" w:rsidRDefault="00D92AE6" w:rsidP="00FE62E2">
      <w:pPr>
        <w:pStyle w:val="Zaglavlje"/>
        <w:tabs>
          <w:tab w:val="left" w:pos="708"/>
        </w:tabs>
        <w:jc w:val="both"/>
        <w:rPr>
          <w:rFonts w:ascii="Bookman Old Style" w:hAnsi="Bookman Old Style"/>
          <w:lang w:val="hr-HR"/>
        </w:rPr>
      </w:pPr>
    </w:p>
    <w:p w:rsidR="00FE62E2" w:rsidRDefault="00A17671" w:rsidP="00FE62E2">
      <w:pPr>
        <w:pStyle w:val="Tijeloteksta"/>
        <w:tabs>
          <w:tab w:val="left" w:pos="0"/>
        </w:tabs>
        <w:ind w:left="142"/>
        <w:rPr>
          <w:b/>
        </w:rPr>
      </w:pPr>
      <w:r>
        <w:rPr>
          <w:b/>
        </w:rPr>
        <w:t>9</w:t>
      </w:r>
      <w:r w:rsidR="00FE62E2">
        <w:rPr>
          <w:b/>
        </w:rPr>
        <w:t>.  ZAKLJUČCI I PRIJEDLOZI</w:t>
      </w:r>
    </w:p>
    <w:p w:rsidR="00FE62E2" w:rsidRDefault="00FE62E2" w:rsidP="00FE62E2">
      <w:pPr>
        <w:pStyle w:val="Tijeloteksta"/>
        <w:tabs>
          <w:tab w:val="left" w:pos="426"/>
        </w:tabs>
        <w:ind w:left="150"/>
        <w:rPr>
          <w:b/>
        </w:rPr>
      </w:pPr>
    </w:p>
    <w:p w:rsidR="00FE62E2" w:rsidRDefault="00FE62E2" w:rsidP="00FE62E2">
      <w:pPr>
        <w:pStyle w:val="Tijeloteksta"/>
        <w:tabs>
          <w:tab w:val="left" w:pos="426"/>
        </w:tabs>
        <w:ind w:left="360"/>
      </w:pPr>
    </w:p>
    <w:p w:rsidR="00FE62E2" w:rsidRDefault="00FE62E2" w:rsidP="00FE62E2">
      <w:pPr>
        <w:pStyle w:val="Tijeloteksta"/>
        <w:tabs>
          <w:tab w:val="left" w:pos="426"/>
        </w:tabs>
        <w:ind w:left="555"/>
      </w:pPr>
      <w:r>
        <w:t>Iz svega naprijed izloženog stečajna upraviteljica predlaže da vjerovnici na ročištu usvoje sljedeće zaključke i odluke:</w:t>
      </w:r>
    </w:p>
    <w:p w:rsidR="00FE62E2" w:rsidRDefault="00FE62E2" w:rsidP="00FE62E2">
      <w:pPr>
        <w:pStyle w:val="Tijeloteksta"/>
        <w:tabs>
          <w:tab w:val="left" w:pos="426"/>
        </w:tabs>
        <w:ind w:left="555"/>
      </w:pPr>
    </w:p>
    <w:p w:rsidR="00FE62E2" w:rsidRDefault="00FE62E2" w:rsidP="008A2D60">
      <w:pPr>
        <w:pStyle w:val="Tijeloteksta"/>
        <w:numPr>
          <w:ilvl w:val="0"/>
          <w:numId w:val="4"/>
        </w:numPr>
        <w:tabs>
          <w:tab w:val="left" w:pos="426"/>
        </w:tabs>
      </w:pPr>
      <w:r>
        <w:t xml:space="preserve">Prihvaća se Izvješće stečajne upraviteljice o gospodarskom položaju   </w:t>
      </w:r>
    </w:p>
    <w:p w:rsidR="00FE62E2" w:rsidRDefault="00FE62E2" w:rsidP="00FE62E2">
      <w:pPr>
        <w:pStyle w:val="Tijeloteksta"/>
        <w:tabs>
          <w:tab w:val="left" w:pos="426"/>
        </w:tabs>
        <w:ind w:left="555"/>
      </w:pPr>
      <w:r>
        <w:t xml:space="preserve">     stečajnog dužnika i njegovim uzrocima.</w:t>
      </w:r>
    </w:p>
    <w:p w:rsidR="00FE62E2" w:rsidRDefault="00FE62E2" w:rsidP="003A1A13">
      <w:pPr>
        <w:pStyle w:val="Tijeloteksta"/>
        <w:tabs>
          <w:tab w:val="left" w:pos="426"/>
        </w:tabs>
      </w:pPr>
    </w:p>
    <w:p w:rsidR="00FE62E2" w:rsidRDefault="00FE62E2" w:rsidP="008A2D60">
      <w:pPr>
        <w:pStyle w:val="Tijeloteksta"/>
        <w:numPr>
          <w:ilvl w:val="0"/>
          <w:numId w:val="4"/>
        </w:numPr>
        <w:tabs>
          <w:tab w:val="left" w:pos="426"/>
        </w:tabs>
      </w:pPr>
      <w:r>
        <w:t>Prihvaćaju se dosada poduzete radnje stečajne upraviteljice.</w:t>
      </w:r>
    </w:p>
    <w:p w:rsidR="00FE62E2" w:rsidRDefault="00FE62E2" w:rsidP="00FE62E2">
      <w:pPr>
        <w:pStyle w:val="Tijeloteksta"/>
        <w:tabs>
          <w:tab w:val="left" w:pos="426"/>
        </w:tabs>
      </w:pPr>
    </w:p>
    <w:p w:rsidR="00FE62E2" w:rsidRDefault="00FE62E2" w:rsidP="008A2D60">
      <w:pPr>
        <w:pStyle w:val="Tijeloteksta"/>
        <w:numPr>
          <w:ilvl w:val="0"/>
          <w:numId w:val="4"/>
        </w:numPr>
        <w:tabs>
          <w:tab w:val="left" w:pos="426"/>
        </w:tabs>
      </w:pPr>
      <w:r>
        <w:t>Parnice i postupci u tijeku, odnosno novi postupci nastaviti će se ili pokrenuti u korist stečajne mase ovisno o procjeni stečajne upraviteljice.</w:t>
      </w:r>
      <w:r w:rsidR="00471AFD">
        <w:t xml:space="preserve"> Daje se suglasnost stečajnoj upraviteljici da izda punomoć za zastupanje odvjetniku.</w:t>
      </w:r>
    </w:p>
    <w:p w:rsidR="00BC3C5B" w:rsidRDefault="00BC3C5B" w:rsidP="00BC3C5B">
      <w:pPr>
        <w:pStyle w:val="Tijeloteksta"/>
        <w:tabs>
          <w:tab w:val="left" w:pos="426"/>
        </w:tabs>
      </w:pPr>
    </w:p>
    <w:p w:rsidR="00FE62E2" w:rsidRDefault="00FE62E2" w:rsidP="00FE62E2">
      <w:pPr>
        <w:pStyle w:val="Tijeloteksta"/>
        <w:ind w:left="5760" w:firstLine="720"/>
      </w:pPr>
    </w:p>
    <w:p w:rsidR="00BC3C5B" w:rsidRDefault="00BC3C5B" w:rsidP="00FE62E2">
      <w:pPr>
        <w:pStyle w:val="Tijeloteksta"/>
        <w:ind w:left="5760" w:firstLine="720"/>
      </w:pPr>
    </w:p>
    <w:p w:rsidR="00FE62E2" w:rsidRDefault="00FE62E2" w:rsidP="00FE62E2">
      <w:pPr>
        <w:pStyle w:val="Tijeloteksta"/>
        <w:ind w:left="5760" w:firstLine="720"/>
      </w:pPr>
    </w:p>
    <w:p w:rsidR="00FE62E2" w:rsidRDefault="00FE62E2" w:rsidP="00FE62E2">
      <w:pPr>
        <w:pStyle w:val="Tijeloteksta"/>
        <w:ind w:left="5760" w:firstLine="720"/>
      </w:pPr>
      <w:r>
        <w:t>Stečajna upraviteljica</w:t>
      </w:r>
    </w:p>
    <w:p w:rsidR="00FE62E2" w:rsidRDefault="00FE62E2" w:rsidP="00FE62E2">
      <w:pPr>
        <w:pStyle w:val="Tijeloteksta"/>
        <w:ind w:left="6480"/>
      </w:pPr>
      <w:r>
        <w:t xml:space="preserve">    Davorka Huljev</w:t>
      </w:r>
    </w:p>
    <w:p w:rsidR="00FE62E2" w:rsidRDefault="00FE62E2" w:rsidP="00FE62E2">
      <w:pPr>
        <w:pStyle w:val="Tijeloteksta"/>
      </w:pPr>
    </w:p>
    <w:p w:rsidR="00FE62E2" w:rsidRDefault="00FE62E2" w:rsidP="00FE62E2">
      <w:pPr>
        <w:pStyle w:val="Tijeloteksta"/>
        <w:rPr>
          <w:i/>
        </w:rPr>
      </w:pPr>
    </w:p>
    <w:p w:rsidR="00BC3C5B" w:rsidRDefault="00FE62E2" w:rsidP="00FE62E2">
      <w:pPr>
        <w:pStyle w:val="Tijeloteksta"/>
      </w:pPr>
      <w:r>
        <w:t>Privici:</w:t>
      </w:r>
      <w:r w:rsidR="00BC3C5B">
        <w:t xml:space="preserve"> </w:t>
      </w:r>
    </w:p>
    <w:p w:rsidR="00FE62E2" w:rsidRPr="00FF7569" w:rsidRDefault="00BC3C5B" w:rsidP="00BC3C5B">
      <w:pPr>
        <w:pStyle w:val="Tijeloteksta"/>
        <w:numPr>
          <w:ilvl w:val="0"/>
          <w:numId w:val="21"/>
        </w:numPr>
      </w:pPr>
      <w:r w:rsidRPr="00FF7569">
        <w:t xml:space="preserve">Početna bilanca na dan </w:t>
      </w:r>
      <w:r w:rsidR="00FF7569" w:rsidRPr="00FF7569">
        <w:t>21.09.2016</w:t>
      </w:r>
      <w:r w:rsidRPr="00FF7569">
        <w:t>.g.</w:t>
      </w:r>
    </w:p>
    <w:sectPr w:rsidR="00FE62E2" w:rsidRPr="00FF7569" w:rsidSect="005E33D2">
      <w:headerReference w:type="default" r:id="rId8"/>
      <w:footerReference w:type="even" r:id="rId9"/>
      <w:footerReference w:type="default" r:id="rId10"/>
      <w:pgSz w:w="11906" w:h="16838"/>
      <w:pgMar w:top="1418" w:right="1077" w:bottom="1418"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CA2" w:rsidRDefault="00000CA2">
      <w:r>
        <w:separator/>
      </w:r>
    </w:p>
  </w:endnote>
  <w:endnote w:type="continuationSeparator" w:id="0">
    <w:p w:rsidR="00000CA2" w:rsidRDefault="0000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59" w:rsidRDefault="00204759" w:rsidP="0049379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204759" w:rsidRDefault="00204759" w:rsidP="0049379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59" w:rsidRDefault="00204759" w:rsidP="0049379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5550F">
      <w:rPr>
        <w:rStyle w:val="Brojstranice"/>
        <w:noProof/>
      </w:rPr>
      <w:t>1</w:t>
    </w:r>
    <w:r>
      <w:rPr>
        <w:rStyle w:val="Brojstranice"/>
      </w:rPr>
      <w:fldChar w:fldCharType="end"/>
    </w:r>
  </w:p>
  <w:p w:rsidR="00204759" w:rsidRPr="0010157F" w:rsidRDefault="00204759" w:rsidP="0049379F">
    <w:pPr>
      <w:pStyle w:val="Podnoje"/>
      <w:pBdr>
        <w:top w:val="single" w:sz="4" w:space="1" w:color="auto"/>
      </w:pBdr>
      <w:ind w:right="360"/>
      <w:rPr>
        <w:i/>
        <w:sz w:val="18"/>
        <w:szCs w:val="18"/>
        <w:lang w:val="hr-HR"/>
      </w:rPr>
    </w:pPr>
    <w:r w:rsidRPr="0010157F">
      <w:rPr>
        <w:i/>
        <w:sz w:val="18"/>
        <w:szCs w:val="18"/>
        <w:lang w:val="hr-HR"/>
      </w:rPr>
      <w:t>Zagreb</w:t>
    </w:r>
    <w:r w:rsidR="00D34EB8">
      <w:rPr>
        <w:i/>
        <w:sz w:val="18"/>
        <w:szCs w:val="18"/>
        <w:lang w:val="hr-HR"/>
      </w:rPr>
      <w:t>, siječanj</w:t>
    </w:r>
    <w:r>
      <w:rPr>
        <w:i/>
        <w:sz w:val="18"/>
        <w:szCs w:val="18"/>
        <w:lang w:val="hr-HR"/>
      </w:rPr>
      <w:t xml:space="preserve"> </w:t>
    </w:r>
    <w:r w:rsidRPr="0010157F">
      <w:rPr>
        <w:i/>
        <w:sz w:val="18"/>
        <w:szCs w:val="18"/>
        <w:lang w:val="hr-HR"/>
      </w:rPr>
      <w:t>201</w:t>
    </w:r>
    <w:r w:rsidR="00D34EB8">
      <w:rPr>
        <w:i/>
        <w:sz w:val="18"/>
        <w:szCs w:val="18"/>
        <w:lang w:val="hr-HR"/>
      </w:rPr>
      <w:t>7</w:t>
    </w:r>
    <w:r w:rsidRPr="0010157F">
      <w:rPr>
        <w:i/>
        <w:sz w:val="18"/>
        <w:szCs w:val="18"/>
        <w:lang w:val="hr-HR"/>
      </w:rPr>
      <w:t>. godine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CA2" w:rsidRDefault="00000CA2">
      <w:r>
        <w:separator/>
      </w:r>
    </w:p>
  </w:footnote>
  <w:footnote w:type="continuationSeparator" w:id="0">
    <w:p w:rsidR="00000CA2" w:rsidRDefault="00000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59" w:rsidRPr="0049379F" w:rsidRDefault="00204759" w:rsidP="0049379F">
    <w:pPr>
      <w:pStyle w:val="Zaglavlje"/>
      <w:pBdr>
        <w:bottom w:val="single" w:sz="4" w:space="1" w:color="auto"/>
      </w:pBdr>
      <w:rPr>
        <w:i/>
        <w:sz w:val="18"/>
        <w:szCs w:val="18"/>
        <w:lang w:val="hr-HR"/>
      </w:rPr>
    </w:pPr>
    <w:r w:rsidRPr="0049379F">
      <w:rPr>
        <w:i/>
        <w:sz w:val="18"/>
        <w:szCs w:val="18"/>
        <w:lang w:val="hr-HR"/>
      </w:rPr>
      <w:t>Iz</w:t>
    </w:r>
    <w:r>
      <w:rPr>
        <w:i/>
        <w:sz w:val="18"/>
        <w:szCs w:val="18"/>
        <w:lang w:val="hr-HR"/>
      </w:rPr>
      <w:t xml:space="preserve">vješće o gospodarskom položaju </w:t>
    </w:r>
    <w:r w:rsidRPr="0049379F">
      <w:rPr>
        <w:i/>
        <w:sz w:val="18"/>
        <w:szCs w:val="18"/>
        <w:lang w:val="hr-HR"/>
      </w:rPr>
      <w:t>stečajnog dužnika i njegovim uzrocima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18077EFC"/>
    <w:multiLevelType w:val="hybridMultilevel"/>
    <w:tmpl w:val="EE74680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23D44387"/>
    <w:multiLevelType w:val="singleLevel"/>
    <w:tmpl w:val="BA087874"/>
    <w:lvl w:ilvl="0">
      <w:start w:val="1"/>
      <w:numFmt w:val="upperRoman"/>
      <w:pStyle w:val="Naslov9"/>
      <w:lvlText w:val="%1."/>
      <w:lvlJc w:val="left"/>
      <w:pPr>
        <w:tabs>
          <w:tab w:val="num" w:pos="720"/>
        </w:tabs>
        <w:ind w:left="720" w:hanging="720"/>
      </w:pPr>
    </w:lvl>
  </w:abstractNum>
  <w:abstractNum w:abstractNumId="3">
    <w:nsid w:val="2A6F0F97"/>
    <w:multiLevelType w:val="hybridMultilevel"/>
    <w:tmpl w:val="A95CDBF2"/>
    <w:lvl w:ilvl="0" w:tplc="D70A2132">
      <w:numFmt w:val="bullet"/>
      <w:lvlText w:val="-"/>
      <w:lvlJc w:val="left"/>
      <w:pPr>
        <w:tabs>
          <w:tab w:val="num" w:pos="428"/>
        </w:tabs>
        <w:ind w:left="428" w:hanging="390"/>
      </w:pPr>
      <w:rPr>
        <w:rFonts w:ascii="Times New Roman" w:eastAsia="Times New Roman" w:hAnsi="Times New Roman" w:cs="Times New Roman" w:hint="default"/>
        <w:color w:val="000000"/>
        <w:sz w:val="28"/>
      </w:rPr>
    </w:lvl>
    <w:lvl w:ilvl="1" w:tplc="041A0003">
      <w:start w:val="1"/>
      <w:numFmt w:val="bullet"/>
      <w:lvlText w:val="o"/>
      <w:lvlJc w:val="left"/>
      <w:pPr>
        <w:tabs>
          <w:tab w:val="num" w:pos="1454"/>
        </w:tabs>
        <w:ind w:left="1454" w:hanging="360"/>
      </w:pPr>
      <w:rPr>
        <w:rFonts w:ascii="Courier New" w:hAnsi="Courier New" w:cs="Courier New" w:hint="default"/>
      </w:rPr>
    </w:lvl>
    <w:lvl w:ilvl="2" w:tplc="041A0005" w:tentative="1">
      <w:start w:val="1"/>
      <w:numFmt w:val="bullet"/>
      <w:lvlText w:val=""/>
      <w:lvlJc w:val="left"/>
      <w:pPr>
        <w:tabs>
          <w:tab w:val="num" w:pos="2174"/>
        </w:tabs>
        <w:ind w:left="2174" w:hanging="360"/>
      </w:pPr>
      <w:rPr>
        <w:rFonts w:ascii="Wingdings" w:hAnsi="Wingdings" w:hint="default"/>
      </w:rPr>
    </w:lvl>
    <w:lvl w:ilvl="3" w:tplc="041A0001" w:tentative="1">
      <w:start w:val="1"/>
      <w:numFmt w:val="bullet"/>
      <w:lvlText w:val=""/>
      <w:lvlJc w:val="left"/>
      <w:pPr>
        <w:tabs>
          <w:tab w:val="num" w:pos="2894"/>
        </w:tabs>
        <w:ind w:left="2894" w:hanging="360"/>
      </w:pPr>
      <w:rPr>
        <w:rFonts w:ascii="Symbol" w:hAnsi="Symbol" w:hint="default"/>
      </w:rPr>
    </w:lvl>
    <w:lvl w:ilvl="4" w:tplc="041A0003" w:tentative="1">
      <w:start w:val="1"/>
      <w:numFmt w:val="bullet"/>
      <w:lvlText w:val="o"/>
      <w:lvlJc w:val="left"/>
      <w:pPr>
        <w:tabs>
          <w:tab w:val="num" w:pos="3614"/>
        </w:tabs>
        <w:ind w:left="3614" w:hanging="360"/>
      </w:pPr>
      <w:rPr>
        <w:rFonts w:ascii="Courier New" w:hAnsi="Courier New" w:cs="Courier New" w:hint="default"/>
      </w:rPr>
    </w:lvl>
    <w:lvl w:ilvl="5" w:tplc="041A0005" w:tentative="1">
      <w:start w:val="1"/>
      <w:numFmt w:val="bullet"/>
      <w:lvlText w:val=""/>
      <w:lvlJc w:val="left"/>
      <w:pPr>
        <w:tabs>
          <w:tab w:val="num" w:pos="4334"/>
        </w:tabs>
        <w:ind w:left="4334" w:hanging="360"/>
      </w:pPr>
      <w:rPr>
        <w:rFonts w:ascii="Wingdings" w:hAnsi="Wingdings" w:hint="default"/>
      </w:rPr>
    </w:lvl>
    <w:lvl w:ilvl="6" w:tplc="041A0001" w:tentative="1">
      <w:start w:val="1"/>
      <w:numFmt w:val="bullet"/>
      <w:lvlText w:val=""/>
      <w:lvlJc w:val="left"/>
      <w:pPr>
        <w:tabs>
          <w:tab w:val="num" w:pos="5054"/>
        </w:tabs>
        <w:ind w:left="5054" w:hanging="360"/>
      </w:pPr>
      <w:rPr>
        <w:rFonts w:ascii="Symbol" w:hAnsi="Symbol" w:hint="default"/>
      </w:rPr>
    </w:lvl>
    <w:lvl w:ilvl="7" w:tplc="041A0003" w:tentative="1">
      <w:start w:val="1"/>
      <w:numFmt w:val="bullet"/>
      <w:lvlText w:val="o"/>
      <w:lvlJc w:val="left"/>
      <w:pPr>
        <w:tabs>
          <w:tab w:val="num" w:pos="5774"/>
        </w:tabs>
        <w:ind w:left="5774" w:hanging="360"/>
      </w:pPr>
      <w:rPr>
        <w:rFonts w:ascii="Courier New" w:hAnsi="Courier New" w:cs="Courier New" w:hint="default"/>
      </w:rPr>
    </w:lvl>
    <w:lvl w:ilvl="8" w:tplc="041A0005" w:tentative="1">
      <w:start w:val="1"/>
      <w:numFmt w:val="bullet"/>
      <w:lvlText w:val=""/>
      <w:lvlJc w:val="left"/>
      <w:pPr>
        <w:tabs>
          <w:tab w:val="num" w:pos="6494"/>
        </w:tabs>
        <w:ind w:left="6494" w:hanging="360"/>
      </w:pPr>
      <w:rPr>
        <w:rFonts w:ascii="Wingdings" w:hAnsi="Wingdings" w:hint="default"/>
      </w:rPr>
    </w:lvl>
  </w:abstractNum>
  <w:abstractNum w:abstractNumId="4">
    <w:nsid w:val="33AF0837"/>
    <w:multiLevelType w:val="hybridMultilevel"/>
    <w:tmpl w:val="BAFE2516"/>
    <w:lvl w:ilvl="0" w:tplc="041A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49451E4"/>
    <w:multiLevelType w:val="singleLevel"/>
    <w:tmpl w:val="DED41B4E"/>
    <w:lvl w:ilvl="0">
      <w:start w:val="1"/>
      <w:numFmt w:val="decimal"/>
      <w:lvlText w:val="%1."/>
      <w:lvlJc w:val="left"/>
      <w:pPr>
        <w:tabs>
          <w:tab w:val="num" w:pos="930"/>
        </w:tabs>
        <w:ind w:left="930" w:hanging="375"/>
      </w:pPr>
    </w:lvl>
  </w:abstractNum>
  <w:abstractNum w:abstractNumId="6">
    <w:nsid w:val="36E9483E"/>
    <w:multiLevelType w:val="multilevel"/>
    <w:tmpl w:val="4A6C8068"/>
    <w:lvl w:ilvl="0">
      <w:start w:val="1"/>
      <w:numFmt w:val="decimal"/>
      <w:lvlText w:val="%1."/>
      <w:lvlJc w:val="left"/>
      <w:pPr>
        <w:ind w:left="696" w:hanging="360"/>
      </w:pPr>
      <w:rPr>
        <w:rFonts w:hint="default"/>
      </w:rPr>
    </w:lvl>
    <w:lvl w:ilvl="1">
      <w:start w:val="1"/>
      <w:numFmt w:val="decimal"/>
      <w:isLgl/>
      <w:lvlText w:val="%1.%2."/>
      <w:lvlJc w:val="left"/>
      <w:pPr>
        <w:ind w:left="1416"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3216" w:hanging="1440"/>
      </w:pPr>
      <w:rPr>
        <w:rFonts w:hint="default"/>
      </w:rPr>
    </w:lvl>
    <w:lvl w:ilvl="5">
      <w:start w:val="1"/>
      <w:numFmt w:val="decimal"/>
      <w:isLgl/>
      <w:lvlText w:val="%1.%2.%3.%4.%5.%6."/>
      <w:lvlJc w:val="left"/>
      <w:pPr>
        <w:ind w:left="3576" w:hanging="1440"/>
      </w:pPr>
      <w:rPr>
        <w:rFonts w:hint="default"/>
      </w:rPr>
    </w:lvl>
    <w:lvl w:ilvl="6">
      <w:start w:val="1"/>
      <w:numFmt w:val="decimal"/>
      <w:isLgl/>
      <w:lvlText w:val="%1.%2.%3.%4.%5.%6.%7."/>
      <w:lvlJc w:val="left"/>
      <w:pPr>
        <w:ind w:left="4296" w:hanging="1800"/>
      </w:pPr>
      <w:rPr>
        <w:rFonts w:hint="default"/>
      </w:rPr>
    </w:lvl>
    <w:lvl w:ilvl="7">
      <w:start w:val="1"/>
      <w:numFmt w:val="decimal"/>
      <w:isLgl/>
      <w:lvlText w:val="%1.%2.%3.%4.%5.%6.%7.%8."/>
      <w:lvlJc w:val="left"/>
      <w:pPr>
        <w:ind w:left="4656" w:hanging="1800"/>
      </w:pPr>
      <w:rPr>
        <w:rFonts w:hint="default"/>
      </w:rPr>
    </w:lvl>
    <w:lvl w:ilvl="8">
      <w:start w:val="1"/>
      <w:numFmt w:val="decimal"/>
      <w:isLgl/>
      <w:lvlText w:val="%1.%2.%3.%4.%5.%6.%7.%8.%9."/>
      <w:lvlJc w:val="left"/>
      <w:pPr>
        <w:ind w:left="5376" w:hanging="2160"/>
      </w:pPr>
      <w:rPr>
        <w:rFonts w:hint="default"/>
      </w:rPr>
    </w:lvl>
  </w:abstractNum>
  <w:abstractNum w:abstractNumId="7">
    <w:nsid w:val="39AE767B"/>
    <w:multiLevelType w:val="hybridMultilevel"/>
    <w:tmpl w:val="0C6493FE"/>
    <w:lvl w:ilvl="0" w:tplc="041A000F">
      <w:start w:val="7"/>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42962FAB"/>
    <w:multiLevelType w:val="hybridMultilevel"/>
    <w:tmpl w:val="5D46AE56"/>
    <w:lvl w:ilvl="0" w:tplc="14685620">
      <w:numFmt w:val="bullet"/>
      <w:lvlText w:val="-"/>
      <w:lvlJc w:val="left"/>
      <w:pPr>
        <w:ind w:left="371" w:hanging="360"/>
      </w:pPr>
      <w:rPr>
        <w:rFonts w:ascii="Bookman Old Style" w:eastAsia="Times New Roman" w:hAnsi="Bookman Old Style" w:cs="Times New Roman" w:hint="default"/>
      </w:rPr>
    </w:lvl>
    <w:lvl w:ilvl="1" w:tplc="041A0003" w:tentative="1">
      <w:start w:val="1"/>
      <w:numFmt w:val="bullet"/>
      <w:lvlText w:val="o"/>
      <w:lvlJc w:val="left"/>
      <w:pPr>
        <w:ind w:left="1091" w:hanging="360"/>
      </w:pPr>
      <w:rPr>
        <w:rFonts w:ascii="Courier New" w:hAnsi="Courier New" w:cs="Courier New" w:hint="default"/>
      </w:rPr>
    </w:lvl>
    <w:lvl w:ilvl="2" w:tplc="041A0005" w:tentative="1">
      <w:start w:val="1"/>
      <w:numFmt w:val="bullet"/>
      <w:lvlText w:val=""/>
      <w:lvlJc w:val="left"/>
      <w:pPr>
        <w:ind w:left="1811" w:hanging="360"/>
      </w:pPr>
      <w:rPr>
        <w:rFonts w:ascii="Wingdings" w:hAnsi="Wingdings" w:hint="default"/>
      </w:rPr>
    </w:lvl>
    <w:lvl w:ilvl="3" w:tplc="041A0001" w:tentative="1">
      <w:start w:val="1"/>
      <w:numFmt w:val="bullet"/>
      <w:lvlText w:val=""/>
      <w:lvlJc w:val="left"/>
      <w:pPr>
        <w:ind w:left="2531" w:hanging="360"/>
      </w:pPr>
      <w:rPr>
        <w:rFonts w:ascii="Symbol" w:hAnsi="Symbol" w:hint="default"/>
      </w:rPr>
    </w:lvl>
    <w:lvl w:ilvl="4" w:tplc="041A0003" w:tentative="1">
      <w:start w:val="1"/>
      <w:numFmt w:val="bullet"/>
      <w:lvlText w:val="o"/>
      <w:lvlJc w:val="left"/>
      <w:pPr>
        <w:ind w:left="3251" w:hanging="360"/>
      </w:pPr>
      <w:rPr>
        <w:rFonts w:ascii="Courier New" w:hAnsi="Courier New" w:cs="Courier New" w:hint="default"/>
      </w:rPr>
    </w:lvl>
    <w:lvl w:ilvl="5" w:tplc="041A0005" w:tentative="1">
      <w:start w:val="1"/>
      <w:numFmt w:val="bullet"/>
      <w:lvlText w:val=""/>
      <w:lvlJc w:val="left"/>
      <w:pPr>
        <w:ind w:left="3971" w:hanging="360"/>
      </w:pPr>
      <w:rPr>
        <w:rFonts w:ascii="Wingdings" w:hAnsi="Wingdings" w:hint="default"/>
      </w:rPr>
    </w:lvl>
    <w:lvl w:ilvl="6" w:tplc="041A0001" w:tentative="1">
      <w:start w:val="1"/>
      <w:numFmt w:val="bullet"/>
      <w:lvlText w:val=""/>
      <w:lvlJc w:val="left"/>
      <w:pPr>
        <w:ind w:left="4691" w:hanging="360"/>
      </w:pPr>
      <w:rPr>
        <w:rFonts w:ascii="Symbol" w:hAnsi="Symbol" w:hint="default"/>
      </w:rPr>
    </w:lvl>
    <w:lvl w:ilvl="7" w:tplc="041A0003" w:tentative="1">
      <w:start w:val="1"/>
      <w:numFmt w:val="bullet"/>
      <w:lvlText w:val="o"/>
      <w:lvlJc w:val="left"/>
      <w:pPr>
        <w:ind w:left="5411" w:hanging="360"/>
      </w:pPr>
      <w:rPr>
        <w:rFonts w:ascii="Courier New" w:hAnsi="Courier New" w:cs="Courier New" w:hint="default"/>
      </w:rPr>
    </w:lvl>
    <w:lvl w:ilvl="8" w:tplc="041A0005" w:tentative="1">
      <w:start w:val="1"/>
      <w:numFmt w:val="bullet"/>
      <w:lvlText w:val=""/>
      <w:lvlJc w:val="left"/>
      <w:pPr>
        <w:ind w:left="6131" w:hanging="360"/>
      </w:pPr>
      <w:rPr>
        <w:rFonts w:ascii="Wingdings" w:hAnsi="Wingdings" w:hint="default"/>
      </w:rPr>
    </w:lvl>
  </w:abstractNum>
  <w:abstractNum w:abstractNumId="9">
    <w:nsid w:val="4692057F"/>
    <w:multiLevelType w:val="hybridMultilevel"/>
    <w:tmpl w:val="190679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8082C08"/>
    <w:multiLevelType w:val="hybridMultilevel"/>
    <w:tmpl w:val="EB38552C"/>
    <w:lvl w:ilvl="0" w:tplc="D70A2132">
      <w:numFmt w:val="bullet"/>
      <w:lvlText w:val="-"/>
      <w:lvlJc w:val="left"/>
      <w:pPr>
        <w:tabs>
          <w:tab w:val="num" w:pos="438"/>
        </w:tabs>
        <w:ind w:left="438" w:hanging="390"/>
      </w:pPr>
      <w:rPr>
        <w:rFonts w:ascii="Times New Roman" w:eastAsia="Times New Roman" w:hAnsi="Times New Roman" w:cs="Times New Roman" w:hint="default"/>
        <w:color w:val="000000"/>
        <w:sz w:val="28"/>
      </w:rPr>
    </w:lvl>
    <w:lvl w:ilvl="1" w:tplc="041A0003" w:tentative="1">
      <w:start w:val="1"/>
      <w:numFmt w:val="bullet"/>
      <w:lvlText w:val="o"/>
      <w:lvlJc w:val="left"/>
      <w:pPr>
        <w:tabs>
          <w:tab w:val="num" w:pos="1464"/>
        </w:tabs>
        <w:ind w:left="1464" w:hanging="360"/>
      </w:pPr>
      <w:rPr>
        <w:rFonts w:ascii="Courier New" w:hAnsi="Courier New" w:cs="Courier New" w:hint="default"/>
      </w:rPr>
    </w:lvl>
    <w:lvl w:ilvl="2" w:tplc="041A0005" w:tentative="1">
      <w:start w:val="1"/>
      <w:numFmt w:val="bullet"/>
      <w:lvlText w:val=""/>
      <w:lvlJc w:val="left"/>
      <w:pPr>
        <w:tabs>
          <w:tab w:val="num" w:pos="2184"/>
        </w:tabs>
        <w:ind w:left="2184" w:hanging="360"/>
      </w:pPr>
      <w:rPr>
        <w:rFonts w:ascii="Wingdings" w:hAnsi="Wingdings" w:hint="default"/>
      </w:rPr>
    </w:lvl>
    <w:lvl w:ilvl="3" w:tplc="041A0001" w:tentative="1">
      <w:start w:val="1"/>
      <w:numFmt w:val="bullet"/>
      <w:lvlText w:val=""/>
      <w:lvlJc w:val="left"/>
      <w:pPr>
        <w:tabs>
          <w:tab w:val="num" w:pos="2904"/>
        </w:tabs>
        <w:ind w:left="2904" w:hanging="360"/>
      </w:pPr>
      <w:rPr>
        <w:rFonts w:ascii="Symbol" w:hAnsi="Symbol" w:hint="default"/>
      </w:rPr>
    </w:lvl>
    <w:lvl w:ilvl="4" w:tplc="041A0003" w:tentative="1">
      <w:start w:val="1"/>
      <w:numFmt w:val="bullet"/>
      <w:lvlText w:val="o"/>
      <w:lvlJc w:val="left"/>
      <w:pPr>
        <w:tabs>
          <w:tab w:val="num" w:pos="3624"/>
        </w:tabs>
        <w:ind w:left="3624" w:hanging="360"/>
      </w:pPr>
      <w:rPr>
        <w:rFonts w:ascii="Courier New" w:hAnsi="Courier New" w:cs="Courier New" w:hint="default"/>
      </w:rPr>
    </w:lvl>
    <w:lvl w:ilvl="5" w:tplc="041A0005" w:tentative="1">
      <w:start w:val="1"/>
      <w:numFmt w:val="bullet"/>
      <w:lvlText w:val=""/>
      <w:lvlJc w:val="left"/>
      <w:pPr>
        <w:tabs>
          <w:tab w:val="num" w:pos="4344"/>
        </w:tabs>
        <w:ind w:left="4344" w:hanging="360"/>
      </w:pPr>
      <w:rPr>
        <w:rFonts w:ascii="Wingdings" w:hAnsi="Wingdings" w:hint="default"/>
      </w:rPr>
    </w:lvl>
    <w:lvl w:ilvl="6" w:tplc="041A0001" w:tentative="1">
      <w:start w:val="1"/>
      <w:numFmt w:val="bullet"/>
      <w:lvlText w:val=""/>
      <w:lvlJc w:val="left"/>
      <w:pPr>
        <w:tabs>
          <w:tab w:val="num" w:pos="5064"/>
        </w:tabs>
        <w:ind w:left="5064" w:hanging="360"/>
      </w:pPr>
      <w:rPr>
        <w:rFonts w:ascii="Symbol" w:hAnsi="Symbol" w:hint="default"/>
      </w:rPr>
    </w:lvl>
    <w:lvl w:ilvl="7" w:tplc="041A0003" w:tentative="1">
      <w:start w:val="1"/>
      <w:numFmt w:val="bullet"/>
      <w:lvlText w:val="o"/>
      <w:lvlJc w:val="left"/>
      <w:pPr>
        <w:tabs>
          <w:tab w:val="num" w:pos="5784"/>
        </w:tabs>
        <w:ind w:left="5784" w:hanging="360"/>
      </w:pPr>
      <w:rPr>
        <w:rFonts w:ascii="Courier New" w:hAnsi="Courier New" w:cs="Courier New" w:hint="default"/>
      </w:rPr>
    </w:lvl>
    <w:lvl w:ilvl="8" w:tplc="041A0005" w:tentative="1">
      <w:start w:val="1"/>
      <w:numFmt w:val="bullet"/>
      <w:lvlText w:val=""/>
      <w:lvlJc w:val="left"/>
      <w:pPr>
        <w:tabs>
          <w:tab w:val="num" w:pos="6504"/>
        </w:tabs>
        <w:ind w:left="6504" w:hanging="360"/>
      </w:pPr>
      <w:rPr>
        <w:rFonts w:ascii="Wingdings" w:hAnsi="Wingdings" w:hint="default"/>
      </w:rPr>
    </w:lvl>
  </w:abstractNum>
  <w:abstractNum w:abstractNumId="11">
    <w:nsid w:val="4A1F49F8"/>
    <w:multiLevelType w:val="hybridMultilevel"/>
    <w:tmpl w:val="016627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A4158B"/>
    <w:multiLevelType w:val="hybridMultilevel"/>
    <w:tmpl w:val="6AD614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61AE19BB"/>
    <w:multiLevelType w:val="singleLevel"/>
    <w:tmpl w:val="0C09000F"/>
    <w:lvl w:ilvl="0">
      <w:start w:val="1"/>
      <w:numFmt w:val="decimal"/>
      <w:lvlText w:val="%1."/>
      <w:lvlJc w:val="left"/>
      <w:pPr>
        <w:tabs>
          <w:tab w:val="num" w:pos="360"/>
        </w:tabs>
        <w:ind w:left="360" w:hanging="360"/>
      </w:pPr>
    </w:lvl>
  </w:abstractNum>
  <w:abstractNum w:abstractNumId="14">
    <w:nsid w:val="6560726C"/>
    <w:multiLevelType w:val="hybridMultilevel"/>
    <w:tmpl w:val="70B41E62"/>
    <w:lvl w:ilvl="0" w:tplc="0ED6A1BE">
      <w:start w:val="1"/>
      <w:numFmt w:val="decimal"/>
      <w:lvlText w:val="%1."/>
      <w:lvlJc w:val="left"/>
      <w:pPr>
        <w:ind w:left="2100" w:hanging="360"/>
      </w:pPr>
      <w:rPr>
        <w:rFonts w:hint="default"/>
      </w:rPr>
    </w:lvl>
    <w:lvl w:ilvl="1" w:tplc="041A0019" w:tentative="1">
      <w:start w:val="1"/>
      <w:numFmt w:val="lowerLetter"/>
      <w:lvlText w:val="%2."/>
      <w:lvlJc w:val="left"/>
      <w:pPr>
        <w:ind w:left="2820" w:hanging="360"/>
      </w:pPr>
    </w:lvl>
    <w:lvl w:ilvl="2" w:tplc="041A001B" w:tentative="1">
      <w:start w:val="1"/>
      <w:numFmt w:val="lowerRoman"/>
      <w:lvlText w:val="%3."/>
      <w:lvlJc w:val="right"/>
      <w:pPr>
        <w:ind w:left="3540" w:hanging="180"/>
      </w:pPr>
    </w:lvl>
    <w:lvl w:ilvl="3" w:tplc="041A000F" w:tentative="1">
      <w:start w:val="1"/>
      <w:numFmt w:val="decimal"/>
      <w:lvlText w:val="%4."/>
      <w:lvlJc w:val="left"/>
      <w:pPr>
        <w:ind w:left="4260" w:hanging="360"/>
      </w:pPr>
    </w:lvl>
    <w:lvl w:ilvl="4" w:tplc="041A0019" w:tentative="1">
      <w:start w:val="1"/>
      <w:numFmt w:val="lowerLetter"/>
      <w:lvlText w:val="%5."/>
      <w:lvlJc w:val="left"/>
      <w:pPr>
        <w:ind w:left="4980" w:hanging="360"/>
      </w:pPr>
    </w:lvl>
    <w:lvl w:ilvl="5" w:tplc="041A001B" w:tentative="1">
      <w:start w:val="1"/>
      <w:numFmt w:val="lowerRoman"/>
      <w:lvlText w:val="%6."/>
      <w:lvlJc w:val="right"/>
      <w:pPr>
        <w:ind w:left="5700" w:hanging="180"/>
      </w:pPr>
    </w:lvl>
    <w:lvl w:ilvl="6" w:tplc="041A000F" w:tentative="1">
      <w:start w:val="1"/>
      <w:numFmt w:val="decimal"/>
      <w:lvlText w:val="%7."/>
      <w:lvlJc w:val="left"/>
      <w:pPr>
        <w:ind w:left="6420" w:hanging="360"/>
      </w:pPr>
    </w:lvl>
    <w:lvl w:ilvl="7" w:tplc="041A0019" w:tentative="1">
      <w:start w:val="1"/>
      <w:numFmt w:val="lowerLetter"/>
      <w:lvlText w:val="%8."/>
      <w:lvlJc w:val="left"/>
      <w:pPr>
        <w:ind w:left="7140" w:hanging="360"/>
      </w:pPr>
    </w:lvl>
    <w:lvl w:ilvl="8" w:tplc="041A001B" w:tentative="1">
      <w:start w:val="1"/>
      <w:numFmt w:val="lowerRoman"/>
      <w:lvlText w:val="%9."/>
      <w:lvlJc w:val="right"/>
      <w:pPr>
        <w:ind w:left="7860" w:hanging="180"/>
      </w:pPr>
    </w:lvl>
  </w:abstractNum>
  <w:abstractNum w:abstractNumId="15">
    <w:nsid w:val="6F66751B"/>
    <w:multiLevelType w:val="hybridMultilevel"/>
    <w:tmpl w:val="A366EFF0"/>
    <w:lvl w:ilvl="0" w:tplc="F2E287A8">
      <w:start w:val="1"/>
      <w:numFmt w:val="decimal"/>
      <w:lvlText w:val="%1."/>
      <w:lvlJc w:val="left"/>
      <w:pPr>
        <w:ind w:left="2100" w:hanging="360"/>
      </w:pPr>
      <w:rPr>
        <w:rFonts w:hint="default"/>
      </w:rPr>
    </w:lvl>
    <w:lvl w:ilvl="1" w:tplc="041A0019" w:tentative="1">
      <w:start w:val="1"/>
      <w:numFmt w:val="lowerLetter"/>
      <w:lvlText w:val="%2."/>
      <w:lvlJc w:val="left"/>
      <w:pPr>
        <w:ind w:left="2820" w:hanging="360"/>
      </w:pPr>
    </w:lvl>
    <w:lvl w:ilvl="2" w:tplc="041A001B" w:tentative="1">
      <w:start w:val="1"/>
      <w:numFmt w:val="lowerRoman"/>
      <w:lvlText w:val="%3."/>
      <w:lvlJc w:val="right"/>
      <w:pPr>
        <w:ind w:left="3540" w:hanging="180"/>
      </w:pPr>
    </w:lvl>
    <w:lvl w:ilvl="3" w:tplc="041A000F" w:tentative="1">
      <w:start w:val="1"/>
      <w:numFmt w:val="decimal"/>
      <w:lvlText w:val="%4."/>
      <w:lvlJc w:val="left"/>
      <w:pPr>
        <w:ind w:left="4260" w:hanging="360"/>
      </w:pPr>
    </w:lvl>
    <w:lvl w:ilvl="4" w:tplc="041A0019" w:tentative="1">
      <w:start w:val="1"/>
      <w:numFmt w:val="lowerLetter"/>
      <w:lvlText w:val="%5."/>
      <w:lvlJc w:val="left"/>
      <w:pPr>
        <w:ind w:left="4980" w:hanging="360"/>
      </w:pPr>
    </w:lvl>
    <w:lvl w:ilvl="5" w:tplc="041A001B" w:tentative="1">
      <w:start w:val="1"/>
      <w:numFmt w:val="lowerRoman"/>
      <w:lvlText w:val="%6."/>
      <w:lvlJc w:val="right"/>
      <w:pPr>
        <w:ind w:left="5700" w:hanging="180"/>
      </w:pPr>
    </w:lvl>
    <w:lvl w:ilvl="6" w:tplc="041A000F" w:tentative="1">
      <w:start w:val="1"/>
      <w:numFmt w:val="decimal"/>
      <w:lvlText w:val="%7."/>
      <w:lvlJc w:val="left"/>
      <w:pPr>
        <w:ind w:left="6420" w:hanging="360"/>
      </w:pPr>
    </w:lvl>
    <w:lvl w:ilvl="7" w:tplc="041A0019" w:tentative="1">
      <w:start w:val="1"/>
      <w:numFmt w:val="lowerLetter"/>
      <w:lvlText w:val="%8."/>
      <w:lvlJc w:val="left"/>
      <w:pPr>
        <w:ind w:left="7140" w:hanging="360"/>
      </w:pPr>
    </w:lvl>
    <w:lvl w:ilvl="8" w:tplc="041A001B" w:tentative="1">
      <w:start w:val="1"/>
      <w:numFmt w:val="lowerRoman"/>
      <w:lvlText w:val="%9."/>
      <w:lvlJc w:val="right"/>
      <w:pPr>
        <w:ind w:left="7860" w:hanging="180"/>
      </w:pPr>
    </w:lvl>
  </w:abstractNum>
  <w:abstractNum w:abstractNumId="16">
    <w:nsid w:val="6F6A773D"/>
    <w:multiLevelType w:val="hybridMultilevel"/>
    <w:tmpl w:val="4ED0D39C"/>
    <w:lvl w:ilvl="0" w:tplc="96BE60DC">
      <w:numFmt w:val="bullet"/>
      <w:lvlText w:val="-"/>
      <w:lvlJc w:val="left"/>
      <w:pPr>
        <w:ind w:left="720" w:hanging="360"/>
      </w:pPr>
      <w:rPr>
        <w:rFonts w:ascii="Calibri" w:eastAsia="Times New Roman" w:hAnsi="Calibri" w:cs="Times New Roman"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70595878"/>
    <w:multiLevelType w:val="hybridMultilevel"/>
    <w:tmpl w:val="3DCC1F8A"/>
    <w:lvl w:ilvl="0" w:tplc="0CDEF700">
      <w:start w:val="1"/>
      <w:numFmt w:val="decimal"/>
      <w:lvlText w:val="%1."/>
      <w:lvlJc w:val="left"/>
      <w:pPr>
        <w:ind w:left="1740" w:hanging="360"/>
      </w:pPr>
      <w:rPr>
        <w:rFonts w:hint="default"/>
      </w:rPr>
    </w:lvl>
    <w:lvl w:ilvl="1" w:tplc="041A0019" w:tentative="1">
      <w:start w:val="1"/>
      <w:numFmt w:val="lowerLetter"/>
      <w:lvlText w:val="%2."/>
      <w:lvlJc w:val="left"/>
      <w:pPr>
        <w:ind w:left="2460" w:hanging="360"/>
      </w:pPr>
    </w:lvl>
    <w:lvl w:ilvl="2" w:tplc="041A001B" w:tentative="1">
      <w:start w:val="1"/>
      <w:numFmt w:val="lowerRoman"/>
      <w:lvlText w:val="%3."/>
      <w:lvlJc w:val="right"/>
      <w:pPr>
        <w:ind w:left="3180" w:hanging="180"/>
      </w:pPr>
    </w:lvl>
    <w:lvl w:ilvl="3" w:tplc="041A000F" w:tentative="1">
      <w:start w:val="1"/>
      <w:numFmt w:val="decimal"/>
      <w:lvlText w:val="%4."/>
      <w:lvlJc w:val="left"/>
      <w:pPr>
        <w:ind w:left="3900" w:hanging="360"/>
      </w:pPr>
    </w:lvl>
    <w:lvl w:ilvl="4" w:tplc="041A0019" w:tentative="1">
      <w:start w:val="1"/>
      <w:numFmt w:val="lowerLetter"/>
      <w:lvlText w:val="%5."/>
      <w:lvlJc w:val="left"/>
      <w:pPr>
        <w:ind w:left="4620" w:hanging="360"/>
      </w:pPr>
    </w:lvl>
    <w:lvl w:ilvl="5" w:tplc="041A001B" w:tentative="1">
      <w:start w:val="1"/>
      <w:numFmt w:val="lowerRoman"/>
      <w:lvlText w:val="%6."/>
      <w:lvlJc w:val="right"/>
      <w:pPr>
        <w:ind w:left="5340" w:hanging="180"/>
      </w:pPr>
    </w:lvl>
    <w:lvl w:ilvl="6" w:tplc="041A000F" w:tentative="1">
      <w:start w:val="1"/>
      <w:numFmt w:val="decimal"/>
      <w:lvlText w:val="%7."/>
      <w:lvlJc w:val="left"/>
      <w:pPr>
        <w:ind w:left="6060" w:hanging="360"/>
      </w:pPr>
    </w:lvl>
    <w:lvl w:ilvl="7" w:tplc="041A0019" w:tentative="1">
      <w:start w:val="1"/>
      <w:numFmt w:val="lowerLetter"/>
      <w:lvlText w:val="%8."/>
      <w:lvlJc w:val="left"/>
      <w:pPr>
        <w:ind w:left="6780" w:hanging="360"/>
      </w:pPr>
    </w:lvl>
    <w:lvl w:ilvl="8" w:tplc="041A001B" w:tentative="1">
      <w:start w:val="1"/>
      <w:numFmt w:val="lowerRoman"/>
      <w:lvlText w:val="%9."/>
      <w:lvlJc w:val="right"/>
      <w:pPr>
        <w:ind w:left="7500" w:hanging="180"/>
      </w:pPr>
    </w:lvl>
  </w:abstractNum>
  <w:abstractNum w:abstractNumId="18">
    <w:nsid w:val="71242F12"/>
    <w:multiLevelType w:val="hybridMultilevel"/>
    <w:tmpl w:val="1868AB9C"/>
    <w:lvl w:ilvl="0" w:tplc="041A000F">
      <w:start w:val="1"/>
      <w:numFmt w:val="decimal"/>
      <w:lvlText w:val="%1."/>
      <w:lvlJc w:val="left"/>
      <w:pPr>
        <w:tabs>
          <w:tab w:val="num" w:pos="1440"/>
        </w:tabs>
        <w:ind w:left="1440" w:hanging="360"/>
      </w:pPr>
    </w:lvl>
    <w:lvl w:ilvl="1" w:tplc="041A0019" w:tentative="1">
      <w:start w:val="1"/>
      <w:numFmt w:val="lowerLetter"/>
      <w:lvlText w:val="%2."/>
      <w:lvlJc w:val="left"/>
      <w:pPr>
        <w:tabs>
          <w:tab w:val="num" w:pos="2160"/>
        </w:tabs>
        <w:ind w:left="2160" w:hanging="360"/>
      </w:pPr>
    </w:lvl>
    <w:lvl w:ilvl="2" w:tplc="041A001B" w:tentative="1">
      <w:start w:val="1"/>
      <w:numFmt w:val="lowerRoman"/>
      <w:lvlText w:val="%3."/>
      <w:lvlJc w:val="right"/>
      <w:pPr>
        <w:tabs>
          <w:tab w:val="num" w:pos="2880"/>
        </w:tabs>
        <w:ind w:left="2880" w:hanging="180"/>
      </w:pPr>
    </w:lvl>
    <w:lvl w:ilvl="3" w:tplc="041A000F" w:tentative="1">
      <w:start w:val="1"/>
      <w:numFmt w:val="decimal"/>
      <w:lvlText w:val="%4."/>
      <w:lvlJc w:val="left"/>
      <w:pPr>
        <w:tabs>
          <w:tab w:val="num" w:pos="3600"/>
        </w:tabs>
        <w:ind w:left="3600" w:hanging="360"/>
      </w:pPr>
    </w:lvl>
    <w:lvl w:ilvl="4" w:tplc="041A0019" w:tentative="1">
      <w:start w:val="1"/>
      <w:numFmt w:val="lowerLetter"/>
      <w:lvlText w:val="%5."/>
      <w:lvlJc w:val="left"/>
      <w:pPr>
        <w:tabs>
          <w:tab w:val="num" w:pos="4320"/>
        </w:tabs>
        <w:ind w:left="4320" w:hanging="360"/>
      </w:pPr>
    </w:lvl>
    <w:lvl w:ilvl="5" w:tplc="041A001B" w:tentative="1">
      <w:start w:val="1"/>
      <w:numFmt w:val="lowerRoman"/>
      <w:lvlText w:val="%6."/>
      <w:lvlJc w:val="right"/>
      <w:pPr>
        <w:tabs>
          <w:tab w:val="num" w:pos="5040"/>
        </w:tabs>
        <w:ind w:left="5040" w:hanging="180"/>
      </w:pPr>
    </w:lvl>
    <w:lvl w:ilvl="6" w:tplc="041A000F" w:tentative="1">
      <w:start w:val="1"/>
      <w:numFmt w:val="decimal"/>
      <w:lvlText w:val="%7."/>
      <w:lvlJc w:val="left"/>
      <w:pPr>
        <w:tabs>
          <w:tab w:val="num" w:pos="5760"/>
        </w:tabs>
        <w:ind w:left="5760" w:hanging="360"/>
      </w:pPr>
    </w:lvl>
    <w:lvl w:ilvl="7" w:tplc="041A0019" w:tentative="1">
      <w:start w:val="1"/>
      <w:numFmt w:val="lowerLetter"/>
      <w:lvlText w:val="%8."/>
      <w:lvlJc w:val="left"/>
      <w:pPr>
        <w:tabs>
          <w:tab w:val="num" w:pos="6480"/>
        </w:tabs>
        <w:ind w:left="6480" w:hanging="360"/>
      </w:pPr>
    </w:lvl>
    <w:lvl w:ilvl="8" w:tplc="041A001B" w:tentative="1">
      <w:start w:val="1"/>
      <w:numFmt w:val="lowerRoman"/>
      <w:lvlText w:val="%9."/>
      <w:lvlJc w:val="right"/>
      <w:pPr>
        <w:tabs>
          <w:tab w:val="num" w:pos="7200"/>
        </w:tabs>
        <w:ind w:left="7200" w:hanging="180"/>
      </w:pPr>
    </w:lvl>
  </w:abstractNum>
  <w:abstractNum w:abstractNumId="19">
    <w:nsid w:val="76877D70"/>
    <w:multiLevelType w:val="hybridMultilevel"/>
    <w:tmpl w:val="1B54E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CD2232"/>
    <w:multiLevelType w:val="hybridMultilevel"/>
    <w:tmpl w:val="0BD64F40"/>
    <w:lvl w:ilvl="0" w:tplc="1898D6C0">
      <w:numFmt w:val="bullet"/>
      <w:lvlText w:val="-"/>
      <w:lvlJc w:val="left"/>
      <w:pPr>
        <w:ind w:left="384" w:hanging="360"/>
      </w:pPr>
      <w:rPr>
        <w:rFonts w:ascii="Bookman Old Style" w:eastAsia="Times New Roman" w:hAnsi="Bookman Old Style" w:cs="Times New Roman" w:hint="default"/>
      </w:rPr>
    </w:lvl>
    <w:lvl w:ilvl="1" w:tplc="041A0003">
      <w:start w:val="1"/>
      <w:numFmt w:val="bullet"/>
      <w:lvlText w:val="o"/>
      <w:lvlJc w:val="left"/>
      <w:pPr>
        <w:ind w:left="1104" w:hanging="360"/>
      </w:pPr>
      <w:rPr>
        <w:rFonts w:ascii="Courier New" w:hAnsi="Courier New" w:cs="Courier New" w:hint="default"/>
      </w:rPr>
    </w:lvl>
    <w:lvl w:ilvl="2" w:tplc="041A0005">
      <w:start w:val="1"/>
      <w:numFmt w:val="bullet"/>
      <w:lvlText w:val=""/>
      <w:lvlJc w:val="left"/>
      <w:pPr>
        <w:ind w:left="1824" w:hanging="360"/>
      </w:pPr>
      <w:rPr>
        <w:rFonts w:ascii="Wingdings" w:hAnsi="Wingdings" w:hint="default"/>
      </w:rPr>
    </w:lvl>
    <w:lvl w:ilvl="3" w:tplc="041A0001">
      <w:start w:val="1"/>
      <w:numFmt w:val="bullet"/>
      <w:lvlText w:val=""/>
      <w:lvlJc w:val="left"/>
      <w:pPr>
        <w:ind w:left="2544" w:hanging="360"/>
      </w:pPr>
      <w:rPr>
        <w:rFonts w:ascii="Symbol" w:hAnsi="Symbol" w:hint="default"/>
      </w:rPr>
    </w:lvl>
    <w:lvl w:ilvl="4" w:tplc="041A0003" w:tentative="1">
      <w:start w:val="1"/>
      <w:numFmt w:val="bullet"/>
      <w:lvlText w:val="o"/>
      <w:lvlJc w:val="left"/>
      <w:pPr>
        <w:ind w:left="3264" w:hanging="360"/>
      </w:pPr>
      <w:rPr>
        <w:rFonts w:ascii="Courier New" w:hAnsi="Courier New" w:cs="Courier New" w:hint="default"/>
      </w:rPr>
    </w:lvl>
    <w:lvl w:ilvl="5" w:tplc="041A0005" w:tentative="1">
      <w:start w:val="1"/>
      <w:numFmt w:val="bullet"/>
      <w:lvlText w:val=""/>
      <w:lvlJc w:val="left"/>
      <w:pPr>
        <w:ind w:left="3984" w:hanging="360"/>
      </w:pPr>
      <w:rPr>
        <w:rFonts w:ascii="Wingdings" w:hAnsi="Wingdings" w:hint="default"/>
      </w:rPr>
    </w:lvl>
    <w:lvl w:ilvl="6" w:tplc="041A0001" w:tentative="1">
      <w:start w:val="1"/>
      <w:numFmt w:val="bullet"/>
      <w:lvlText w:val=""/>
      <w:lvlJc w:val="left"/>
      <w:pPr>
        <w:ind w:left="4704" w:hanging="360"/>
      </w:pPr>
      <w:rPr>
        <w:rFonts w:ascii="Symbol" w:hAnsi="Symbol" w:hint="default"/>
      </w:rPr>
    </w:lvl>
    <w:lvl w:ilvl="7" w:tplc="041A0003" w:tentative="1">
      <w:start w:val="1"/>
      <w:numFmt w:val="bullet"/>
      <w:lvlText w:val="o"/>
      <w:lvlJc w:val="left"/>
      <w:pPr>
        <w:ind w:left="5424" w:hanging="360"/>
      </w:pPr>
      <w:rPr>
        <w:rFonts w:ascii="Courier New" w:hAnsi="Courier New" w:cs="Courier New" w:hint="default"/>
      </w:rPr>
    </w:lvl>
    <w:lvl w:ilvl="8" w:tplc="041A0005" w:tentative="1">
      <w:start w:val="1"/>
      <w:numFmt w:val="bullet"/>
      <w:lvlText w:val=""/>
      <w:lvlJc w:val="left"/>
      <w:pPr>
        <w:ind w:left="6144" w:hanging="360"/>
      </w:pPr>
      <w:rPr>
        <w:rFonts w:ascii="Wingdings" w:hAnsi="Wingdings" w:hint="default"/>
      </w:rPr>
    </w:lvl>
  </w:abstractNum>
  <w:abstractNum w:abstractNumId="21">
    <w:nsid w:val="7D294E95"/>
    <w:multiLevelType w:val="hybridMultilevel"/>
    <w:tmpl w:val="A290F346"/>
    <w:lvl w:ilvl="0" w:tplc="329618DC">
      <w:start w:val="1"/>
      <w:numFmt w:val="decimal"/>
      <w:lvlText w:val="%1."/>
      <w:lvlJc w:val="left"/>
      <w:pPr>
        <w:ind w:left="1380" w:hanging="360"/>
      </w:pPr>
      <w:rPr>
        <w:rFonts w:hint="default"/>
      </w:rPr>
    </w:lvl>
    <w:lvl w:ilvl="1" w:tplc="041A0019" w:tentative="1">
      <w:start w:val="1"/>
      <w:numFmt w:val="lowerLetter"/>
      <w:lvlText w:val="%2."/>
      <w:lvlJc w:val="left"/>
      <w:pPr>
        <w:ind w:left="2100" w:hanging="360"/>
      </w:pPr>
    </w:lvl>
    <w:lvl w:ilvl="2" w:tplc="041A001B" w:tentative="1">
      <w:start w:val="1"/>
      <w:numFmt w:val="lowerRoman"/>
      <w:lvlText w:val="%3."/>
      <w:lvlJc w:val="right"/>
      <w:pPr>
        <w:ind w:left="2820" w:hanging="180"/>
      </w:pPr>
    </w:lvl>
    <w:lvl w:ilvl="3" w:tplc="041A000F" w:tentative="1">
      <w:start w:val="1"/>
      <w:numFmt w:val="decimal"/>
      <w:lvlText w:val="%4."/>
      <w:lvlJc w:val="left"/>
      <w:pPr>
        <w:ind w:left="3540" w:hanging="360"/>
      </w:pPr>
    </w:lvl>
    <w:lvl w:ilvl="4" w:tplc="041A0019" w:tentative="1">
      <w:start w:val="1"/>
      <w:numFmt w:val="lowerLetter"/>
      <w:lvlText w:val="%5."/>
      <w:lvlJc w:val="left"/>
      <w:pPr>
        <w:ind w:left="4260" w:hanging="360"/>
      </w:pPr>
    </w:lvl>
    <w:lvl w:ilvl="5" w:tplc="041A001B" w:tentative="1">
      <w:start w:val="1"/>
      <w:numFmt w:val="lowerRoman"/>
      <w:lvlText w:val="%6."/>
      <w:lvlJc w:val="right"/>
      <w:pPr>
        <w:ind w:left="4980" w:hanging="180"/>
      </w:pPr>
    </w:lvl>
    <w:lvl w:ilvl="6" w:tplc="041A000F" w:tentative="1">
      <w:start w:val="1"/>
      <w:numFmt w:val="decimal"/>
      <w:lvlText w:val="%7."/>
      <w:lvlJc w:val="left"/>
      <w:pPr>
        <w:ind w:left="5700" w:hanging="360"/>
      </w:pPr>
    </w:lvl>
    <w:lvl w:ilvl="7" w:tplc="041A0019" w:tentative="1">
      <w:start w:val="1"/>
      <w:numFmt w:val="lowerLetter"/>
      <w:lvlText w:val="%8."/>
      <w:lvlJc w:val="left"/>
      <w:pPr>
        <w:ind w:left="6420" w:hanging="360"/>
      </w:pPr>
    </w:lvl>
    <w:lvl w:ilvl="8" w:tplc="041A001B" w:tentative="1">
      <w:start w:val="1"/>
      <w:numFmt w:val="lowerRoman"/>
      <w:lvlText w:val="%9."/>
      <w:lvlJc w:val="right"/>
      <w:pPr>
        <w:ind w:left="7140" w:hanging="180"/>
      </w:pPr>
    </w:lvl>
  </w:abstractNum>
  <w:num w:numId="1">
    <w:abstractNumId w:val="2"/>
  </w:num>
  <w:num w:numId="2">
    <w:abstractNumId w:val="13"/>
    <w:lvlOverride w:ilvl="0">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0"/>
  </w:num>
  <w:num w:numId="7">
    <w:abstractNumId w:val="7"/>
  </w:num>
  <w:num w:numId="8">
    <w:abstractNumId w:val="20"/>
  </w:num>
  <w:num w:numId="9">
    <w:abstractNumId w:val="18"/>
  </w:num>
  <w:num w:numId="10">
    <w:abstractNumId w:val="6"/>
  </w:num>
  <w:num w:numId="11">
    <w:abstractNumId w:val="21"/>
  </w:num>
  <w:num w:numId="12">
    <w:abstractNumId w:val="17"/>
  </w:num>
  <w:num w:numId="13">
    <w:abstractNumId w:val="14"/>
  </w:num>
  <w:num w:numId="14">
    <w:abstractNumId w:val="15"/>
  </w:num>
  <w:num w:numId="15">
    <w:abstractNumId w:val="16"/>
  </w:num>
  <w:num w:numId="16">
    <w:abstractNumId w:val="4"/>
  </w:num>
  <w:num w:numId="17">
    <w:abstractNumId w:val="9"/>
  </w:num>
  <w:num w:numId="18">
    <w:abstractNumId w:val="12"/>
  </w:num>
  <w:num w:numId="19">
    <w:abstractNumId w:val="19"/>
  </w:num>
  <w:num w:numId="20">
    <w:abstractNumId w:val="11"/>
  </w:num>
  <w:num w:numId="21">
    <w:abstractNumId w:val="1"/>
  </w:num>
  <w:num w:numId="2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79F"/>
    <w:rsid w:val="00000178"/>
    <w:rsid w:val="00000CA2"/>
    <w:rsid w:val="00001B0E"/>
    <w:rsid w:val="00002178"/>
    <w:rsid w:val="00015CA4"/>
    <w:rsid w:val="00015CCD"/>
    <w:rsid w:val="00016E3E"/>
    <w:rsid w:val="00017405"/>
    <w:rsid w:val="000220D8"/>
    <w:rsid w:val="0003785E"/>
    <w:rsid w:val="00037B55"/>
    <w:rsid w:val="00042B33"/>
    <w:rsid w:val="00045E3E"/>
    <w:rsid w:val="000466C8"/>
    <w:rsid w:val="00046E40"/>
    <w:rsid w:val="000477C3"/>
    <w:rsid w:val="00051935"/>
    <w:rsid w:val="00052F8F"/>
    <w:rsid w:val="00055D89"/>
    <w:rsid w:val="00071125"/>
    <w:rsid w:val="00082112"/>
    <w:rsid w:val="000A1064"/>
    <w:rsid w:val="000A30A9"/>
    <w:rsid w:val="000A3B32"/>
    <w:rsid w:val="000A5837"/>
    <w:rsid w:val="000B0960"/>
    <w:rsid w:val="000B2D93"/>
    <w:rsid w:val="000C056D"/>
    <w:rsid w:val="000D777D"/>
    <w:rsid w:val="0010157F"/>
    <w:rsid w:val="00115E95"/>
    <w:rsid w:val="001252FB"/>
    <w:rsid w:val="00131E01"/>
    <w:rsid w:val="00136534"/>
    <w:rsid w:val="001452A5"/>
    <w:rsid w:val="00146D01"/>
    <w:rsid w:val="00153FAD"/>
    <w:rsid w:val="0015410C"/>
    <w:rsid w:val="00161C68"/>
    <w:rsid w:val="0016278B"/>
    <w:rsid w:val="00172429"/>
    <w:rsid w:val="00174745"/>
    <w:rsid w:val="001767E2"/>
    <w:rsid w:val="00184163"/>
    <w:rsid w:val="00185E14"/>
    <w:rsid w:val="00193D21"/>
    <w:rsid w:val="001A0356"/>
    <w:rsid w:val="001A1F90"/>
    <w:rsid w:val="001A60A3"/>
    <w:rsid w:val="001C2BF5"/>
    <w:rsid w:val="001C6C5F"/>
    <w:rsid w:val="001D6499"/>
    <w:rsid w:val="001E00CE"/>
    <w:rsid w:val="001F2C06"/>
    <w:rsid w:val="001F592A"/>
    <w:rsid w:val="001F6F40"/>
    <w:rsid w:val="00204759"/>
    <w:rsid w:val="00210863"/>
    <w:rsid w:val="00211AE3"/>
    <w:rsid w:val="00214CC8"/>
    <w:rsid w:val="002173C9"/>
    <w:rsid w:val="00222644"/>
    <w:rsid w:val="002245F3"/>
    <w:rsid w:val="002337F7"/>
    <w:rsid w:val="002350B0"/>
    <w:rsid w:val="00237394"/>
    <w:rsid w:val="00247589"/>
    <w:rsid w:val="00253B97"/>
    <w:rsid w:val="002559CA"/>
    <w:rsid w:val="0025689F"/>
    <w:rsid w:val="002638C3"/>
    <w:rsid w:val="00271923"/>
    <w:rsid w:val="002912D5"/>
    <w:rsid w:val="002A0648"/>
    <w:rsid w:val="002A704F"/>
    <w:rsid w:val="002B4FED"/>
    <w:rsid w:val="002C059F"/>
    <w:rsid w:val="002C3B55"/>
    <w:rsid w:val="002D4AEF"/>
    <w:rsid w:val="002E2EFB"/>
    <w:rsid w:val="002E79C5"/>
    <w:rsid w:val="002F3369"/>
    <w:rsid w:val="003164B4"/>
    <w:rsid w:val="003227D6"/>
    <w:rsid w:val="00330F5B"/>
    <w:rsid w:val="00331B12"/>
    <w:rsid w:val="003354A5"/>
    <w:rsid w:val="003410AB"/>
    <w:rsid w:val="0034439A"/>
    <w:rsid w:val="00353F66"/>
    <w:rsid w:val="00366F58"/>
    <w:rsid w:val="003763B5"/>
    <w:rsid w:val="00386E3A"/>
    <w:rsid w:val="0039746F"/>
    <w:rsid w:val="003A1A13"/>
    <w:rsid w:val="003B32B9"/>
    <w:rsid w:val="003B70C2"/>
    <w:rsid w:val="003E3BE4"/>
    <w:rsid w:val="003F6FF4"/>
    <w:rsid w:val="00404E4A"/>
    <w:rsid w:val="0040502A"/>
    <w:rsid w:val="00407DF4"/>
    <w:rsid w:val="00425320"/>
    <w:rsid w:val="00441F92"/>
    <w:rsid w:val="00441FB8"/>
    <w:rsid w:val="00442C26"/>
    <w:rsid w:val="00446AD8"/>
    <w:rsid w:val="00455D8C"/>
    <w:rsid w:val="004573BC"/>
    <w:rsid w:val="0046670C"/>
    <w:rsid w:val="00471AFD"/>
    <w:rsid w:val="004819F2"/>
    <w:rsid w:val="00486288"/>
    <w:rsid w:val="0049379F"/>
    <w:rsid w:val="00494220"/>
    <w:rsid w:val="004A20D8"/>
    <w:rsid w:val="004A2E2B"/>
    <w:rsid w:val="004A3789"/>
    <w:rsid w:val="004B36CC"/>
    <w:rsid w:val="004B753B"/>
    <w:rsid w:val="004C388D"/>
    <w:rsid w:val="004C3AAA"/>
    <w:rsid w:val="004E25BD"/>
    <w:rsid w:val="004E7650"/>
    <w:rsid w:val="004F209A"/>
    <w:rsid w:val="004F2508"/>
    <w:rsid w:val="004F77B8"/>
    <w:rsid w:val="00513188"/>
    <w:rsid w:val="005219BB"/>
    <w:rsid w:val="0053046F"/>
    <w:rsid w:val="00537840"/>
    <w:rsid w:val="0055175B"/>
    <w:rsid w:val="00551D4E"/>
    <w:rsid w:val="005550BA"/>
    <w:rsid w:val="00560DD9"/>
    <w:rsid w:val="0056124F"/>
    <w:rsid w:val="0056197A"/>
    <w:rsid w:val="005646DA"/>
    <w:rsid w:val="00570134"/>
    <w:rsid w:val="005713EA"/>
    <w:rsid w:val="0058151B"/>
    <w:rsid w:val="00582BC6"/>
    <w:rsid w:val="005908DA"/>
    <w:rsid w:val="005A20E1"/>
    <w:rsid w:val="005A5965"/>
    <w:rsid w:val="005A5E9E"/>
    <w:rsid w:val="005A6EE0"/>
    <w:rsid w:val="005B10A5"/>
    <w:rsid w:val="005B12A2"/>
    <w:rsid w:val="005C1BF2"/>
    <w:rsid w:val="005E33D2"/>
    <w:rsid w:val="005E6183"/>
    <w:rsid w:val="005E7A05"/>
    <w:rsid w:val="005F07D8"/>
    <w:rsid w:val="005F1F48"/>
    <w:rsid w:val="00612F1B"/>
    <w:rsid w:val="00616562"/>
    <w:rsid w:val="00617603"/>
    <w:rsid w:val="00617629"/>
    <w:rsid w:val="0062374A"/>
    <w:rsid w:val="00623B9A"/>
    <w:rsid w:val="00624B67"/>
    <w:rsid w:val="006274DE"/>
    <w:rsid w:val="0065410B"/>
    <w:rsid w:val="00664F1A"/>
    <w:rsid w:val="006708CD"/>
    <w:rsid w:val="006713CE"/>
    <w:rsid w:val="006763AC"/>
    <w:rsid w:val="0067710F"/>
    <w:rsid w:val="006B02F6"/>
    <w:rsid w:val="006B25E2"/>
    <w:rsid w:val="006C3488"/>
    <w:rsid w:val="006C5CD0"/>
    <w:rsid w:val="006D0250"/>
    <w:rsid w:val="006E1CBF"/>
    <w:rsid w:val="006E2C35"/>
    <w:rsid w:val="006F19EA"/>
    <w:rsid w:val="006F1D89"/>
    <w:rsid w:val="006F265B"/>
    <w:rsid w:val="00701172"/>
    <w:rsid w:val="00702E4F"/>
    <w:rsid w:val="00740F49"/>
    <w:rsid w:val="00743CE5"/>
    <w:rsid w:val="007454E7"/>
    <w:rsid w:val="00745AA5"/>
    <w:rsid w:val="00747518"/>
    <w:rsid w:val="00752DE0"/>
    <w:rsid w:val="00762525"/>
    <w:rsid w:val="00764006"/>
    <w:rsid w:val="00766036"/>
    <w:rsid w:val="007707FF"/>
    <w:rsid w:val="00770C70"/>
    <w:rsid w:val="00770CCF"/>
    <w:rsid w:val="00775DFB"/>
    <w:rsid w:val="0077794F"/>
    <w:rsid w:val="0079721B"/>
    <w:rsid w:val="007A2F9A"/>
    <w:rsid w:val="007A5720"/>
    <w:rsid w:val="007A6151"/>
    <w:rsid w:val="007C0DFB"/>
    <w:rsid w:val="007C7A19"/>
    <w:rsid w:val="007D3549"/>
    <w:rsid w:val="007D49A0"/>
    <w:rsid w:val="007D5463"/>
    <w:rsid w:val="007E31D2"/>
    <w:rsid w:val="007E5496"/>
    <w:rsid w:val="007F161F"/>
    <w:rsid w:val="007F1748"/>
    <w:rsid w:val="007F70FA"/>
    <w:rsid w:val="00812871"/>
    <w:rsid w:val="0081499E"/>
    <w:rsid w:val="008364C9"/>
    <w:rsid w:val="008420B4"/>
    <w:rsid w:val="00846B70"/>
    <w:rsid w:val="00846E64"/>
    <w:rsid w:val="00851CFD"/>
    <w:rsid w:val="008553E7"/>
    <w:rsid w:val="00857672"/>
    <w:rsid w:val="00867383"/>
    <w:rsid w:val="00870139"/>
    <w:rsid w:val="00870A74"/>
    <w:rsid w:val="00881953"/>
    <w:rsid w:val="008955AB"/>
    <w:rsid w:val="008A2D60"/>
    <w:rsid w:val="008D4E10"/>
    <w:rsid w:val="008E2B3A"/>
    <w:rsid w:val="008E2EB9"/>
    <w:rsid w:val="00900916"/>
    <w:rsid w:val="009012C2"/>
    <w:rsid w:val="00902FB5"/>
    <w:rsid w:val="009159D6"/>
    <w:rsid w:val="009174F9"/>
    <w:rsid w:val="00933800"/>
    <w:rsid w:val="00942748"/>
    <w:rsid w:val="00950747"/>
    <w:rsid w:val="00955168"/>
    <w:rsid w:val="00967AF1"/>
    <w:rsid w:val="00972D74"/>
    <w:rsid w:val="00973E49"/>
    <w:rsid w:val="00974635"/>
    <w:rsid w:val="00980E76"/>
    <w:rsid w:val="0098130D"/>
    <w:rsid w:val="00987E84"/>
    <w:rsid w:val="009963F9"/>
    <w:rsid w:val="009A1DE5"/>
    <w:rsid w:val="009A48DD"/>
    <w:rsid w:val="009B789A"/>
    <w:rsid w:val="009C0026"/>
    <w:rsid w:val="009C4F2E"/>
    <w:rsid w:val="009D0094"/>
    <w:rsid w:val="009E1053"/>
    <w:rsid w:val="009E194E"/>
    <w:rsid w:val="009F19C7"/>
    <w:rsid w:val="009F1B86"/>
    <w:rsid w:val="009F4E5F"/>
    <w:rsid w:val="00A007E0"/>
    <w:rsid w:val="00A11622"/>
    <w:rsid w:val="00A13183"/>
    <w:rsid w:val="00A17671"/>
    <w:rsid w:val="00A20A32"/>
    <w:rsid w:val="00A22B79"/>
    <w:rsid w:val="00A3758B"/>
    <w:rsid w:val="00A54364"/>
    <w:rsid w:val="00A75227"/>
    <w:rsid w:val="00A76198"/>
    <w:rsid w:val="00A76991"/>
    <w:rsid w:val="00A77674"/>
    <w:rsid w:val="00A807F1"/>
    <w:rsid w:val="00A866AC"/>
    <w:rsid w:val="00A91763"/>
    <w:rsid w:val="00A919D4"/>
    <w:rsid w:val="00AB08BD"/>
    <w:rsid w:val="00AB3B9F"/>
    <w:rsid w:val="00AB6FDE"/>
    <w:rsid w:val="00AC2294"/>
    <w:rsid w:val="00AC4FE5"/>
    <w:rsid w:val="00AD096E"/>
    <w:rsid w:val="00AD6D3C"/>
    <w:rsid w:val="00AD7D64"/>
    <w:rsid w:val="00AF269C"/>
    <w:rsid w:val="00AF5BCE"/>
    <w:rsid w:val="00B019F8"/>
    <w:rsid w:val="00B07EA0"/>
    <w:rsid w:val="00B07FB7"/>
    <w:rsid w:val="00B127BD"/>
    <w:rsid w:val="00B13DF1"/>
    <w:rsid w:val="00B1611A"/>
    <w:rsid w:val="00B24BEE"/>
    <w:rsid w:val="00B3093D"/>
    <w:rsid w:val="00B350F6"/>
    <w:rsid w:val="00B36C74"/>
    <w:rsid w:val="00B44528"/>
    <w:rsid w:val="00B46699"/>
    <w:rsid w:val="00B549DA"/>
    <w:rsid w:val="00B5757C"/>
    <w:rsid w:val="00B6133B"/>
    <w:rsid w:val="00B61D65"/>
    <w:rsid w:val="00B7537D"/>
    <w:rsid w:val="00B75B21"/>
    <w:rsid w:val="00B75D7F"/>
    <w:rsid w:val="00B8212B"/>
    <w:rsid w:val="00B87C3E"/>
    <w:rsid w:val="00B933E0"/>
    <w:rsid w:val="00BA23AF"/>
    <w:rsid w:val="00BA43BC"/>
    <w:rsid w:val="00BA4828"/>
    <w:rsid w:val="00BA4BB5"/>
    <w:rsid w:val="00BA543E"/>
    <w:rsid w:val="00BA60DE"/>
    <w:rsid w:val="00BB0CB5"/>
    <w:rsid w:val="00BB7F3B"/>
    <w:rsid w:val="00BC3C5B"/>
    <w:rsid w:val="00BD4392"/>
    <w:rsid w:val="00BD5CC8"/>
    <w:rsid w:val="00BE4DF2"/>
    <w:rsid w:val="00BF7C58"/>
    <w:rsid w:val="00C00ECA"/>
    <w:rsid w:val="00C1737A"/>
    <w:rsid w:val="00C21701"/>
    <w:rsid w:val="00C25776"/>
    <w:rsid w:val="00C2643C"/>
    <w:rsid w:val="00C26D50"/>
    <w:rsid w:val="00C3307B"/>
    <w:rsid w:val="00C3319A"/>
    <w:rsid w:val="00C376DF"/>
    <w:rsid w:val="00C456FC"/>
    <w:rsid w:val="00C565C1"/>
    <w:rsid w:val="00C66901"/>
    <w:rsid w:val="00C73775"/>
    <w:rsid w:val="00C74E63"/>
    <w:rsid w:val="00C75903"/>
    <w:rsid w:val="00C80415"/>
    <w:rsid w:val="00C84C55"/>
    <w:rsid w:val="00C9694B"/>
    <w:rsid w:val="00CA44FA"/>
    <w:rsid w:val="00CA6430"/>
    <w:rsid w:val="00CB5B16"/>
    <w:rsid w:val="00CC2425"/>
    <w:rsid w:val="00CC2888"/>
    <w:rsid w:val="00CC6404"/>
    <w:rsid w:val="00CD6A28"/>
    <w:rsid w:val="00CE30CF"/>
    <w:rsid w:val="00CE3DFC"/>
    <w:rsid w:val="00CE43C1"/>
    <w:rsid w:val="00CF5053"/>
    <w:rsid w:val="00CF524E"/>
    <w:rsid w:val="00CF5D3F"/>
    <w:rsid w:val="00D038AB"/>
    <w:rsid w:val="00D1212D"/>
    <w:rsid w:val="00D154B6"/>
    <w:rsid w:val="00D16975"/>
    <w:rsid w:val="00D27F44"/>
    <w:rsid w:val="00D3202A"/>
    <w:rsid w:val="00D32EF4"/>
    <w:rsid w:val="00D34EB8"/>
    <w:rsid w:val="00D37A77"/>
    <w:rsid w:val="00D47626"/>
    <w:rsid w:val="00D5086E"/>
    <w:rsid w:val="00D5550F"/>
    <w:rsid w:val="00D57282"/>
    <w:rsid w:val="00D71B0A"/>
    <w:rsid w:val="00D7318F"/>
    <w:rsid w:val="00D80475"/>
    <w:rsid w:val="00D86F00"/>
    <w:rsid w:val="00D92AE6"/>
    <w:rsid w:val="00D9646B"/>
    <w:rsid w:val="00DC0601"/>
    <w:rsid w:val="00DD0919"/>
    <w:rsid w:val="00DD1C10"/>
    <w:rsid w:val="00DD4BA0"/>
    <w:rsid w:val="00DE0F2B"/>
    <w:rsid w:val="00DE3F7B"/>
    <w:rsid w:val="00DE5BC7"/>
    <w:rsid w:val="00DE7BA8"/>
    <w:rsid w:val="00DF29FE"/>
    <w:rsid w:val="00DF50B6"/>
    <w:rsid w:val="00E00676"/>
    <w:rsid w:val="00E00D4C"/>
    <w:rsid w:val="00E075DF"/>
    <w:rsid w:val="00E12D2B"/>
    <w:rsid w:val="00E15FA0"/>
    <w:rsid w:val="00E16839"/>
    <w:rsid w:val="00E24178"/>
    <w:rsid w:val="00E24CF2"/>
    <w:rsid w:val="00E34F91"/>
    <w:rsid w:val="00E62D5F"/>
    <w:rsid w:val="00E8657F"/>
    <w:rsid w:val="00E875F1"/>
    <w:rsid w:val="00E93886"/>
    <w:rsid w:val="00EA41AC"/>
    <w:rsid w:val="00EC48BC"/>
    <w:rsid w:val="00EE67F9"/>
    <w:rsid w:val="00EF051B"/>
    <w:rsid w:val="00F02148"/>
    <w:rsid w:val="00F03450"/>
    <w:rsid w:val="00F11139"/>
    <w:rsid w:val="00F12F1D"/>
    <w:rsid w:val="00F21E29"/>
    <w:rsid w:val="00F22BDB"/>
    <w:rsid w:val="00F27923"/>
    <w:rsid w:val="00F327FA"/>
    <w:rsid w:val="00F33E0A"/>
    <w:rsid w:val="00F35A7E"/>
    <w:rsid w:val="00F36BFE"/>
    <w:rsid w:val="00F370F8"/>
    <w:rsid w:val="00F51FE9"/>
    <w:rsid w:val="00F555DA"/>
    <w:rsid w:val="00F62406"/>
    <w:rsid w:val="00F6369E"/>
    <w:rsid w:val="00F63763"/>
    <w:rsid w:val="00F662E8"/>
    <w:rsid w:val="00F80D1A"/>
    <w:rsid w:val="00F8702C"/>
    <w:rsid w:val="00F935F6"/>
    <w:rsid w:val="00F93EEC"/>
    <w:rsid w:val="00F975ED"/>
    <w:rsid w:val="00FA5633"/>
    <w:rsid w:val="00FB02A9"/>
    <w:rsid w:val="00FB02B3"/>
    <w:rsid w:val="00FB3036"/>
    <w:rsid w:val="00FB52FC"/>
    <w:rsid w:val="00FD1E38"/>
    <w:rsid w:val="00FD32A4"/>
    <w:rsid w:val="00FE0913"/>
    <w:rsid w:val="00FE5DA9"/>
    <w:rsid w:val="00FE62E2"/>
    <w:rsid w:val="00FE7C91"/>
    <w:rsid w:val="00FF75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379F"/>
    <w:rPr>
      <w:sz w:val="24"/>
      <w:lang w:val="en-US"/>
    </w:rPr>
  </w:style>
  <w:style w:type="paragraph" w:styleId="Naslov1">
    <w:name w:val="heading 1"/>
    <w:basedOn w:val="Normal"/>
    <w:next w:val="Normal"/>
    <w:qFormat/>
    <w:rsid w:val="0049379F"/>
    <w:pPr>
      <w:keepNext/>
      <w:jc w:val="center"/>
      <w:outlineLvl w:val="0"/>
    </w:pPr>
    <w:rPr>
      <w:b/>
      <w:sz w:val="32"/>
      <w:lang w:val="hr-HR"/>
    </w:rPr>
  </w:style>
  <w:style w:type="paragraph" w:styleId="Naslov2">
    <w:name w:val="heading 2"/>
    <w:basedOn w:val="Normal"/>
    <w:next w:val="Normal"/>
    <w:qFormat/>
    <w:rsid w:val="0049379F"/>
    <w:pPr>
      <w:keepNext/>
      <w:ind w:left="360"/>
      <w:jc w:val="both"/>
      <w:outlineLvl w:val="1"/>
    </w:pPr>
    <w:rPr>
      <w:rFonts w:ascii="Bookman Old Style" w:hAnsi="Bookman Old Style"/>
      <w:b/>
      <w:lang w:val="hr-HR"/>
    </w:rPr>
  </w:style>
  <w:style w:type="paragraph" w:styleId="Naslov3">
    <w:name w:val="heading 3"/>
    <w:basedOn w:val="Normal"/>
    <w:next w:val="Normal"/>
    <w:qFormat/>
    <w:rsid w:val="0049379F"/>
    <w:pPr>
      <w:keepNext/>
      <w:ind w:left="720"/>
      <w:jc w:val="both"/>
      <w:outlineLvl w:val="2"/>
    </w:pPr>
    <w:rPr>
      <w:rFonts w:ascii="Bookman Old Style" w:hAnsi="Bookman Old Style"/>
      <w:b/>
      <w:lang w:val="hr-HR"/>
    </w:rPr>
  </w:style>
  <w:style w:type="paragraph" w:styleId="Naslov4">
    <w:name w:val="heading 4"/>
    <w:basedOn w:val="Normal"/>
    <w:next w:val="Normal"/>
    <w:qFormat/>
    <w:rsid w:val="0049379F"/>
    <w:pPr>
      <w:keepNext/>
      <w:outlineLvl w:val="3"/>
    </w:pPr>
    <w:rPr>
      <w:b/>
      <w:sz w:val="20"/>
    </w:rPr>
  </w:style>
  <w:style w:type="paragraph" w:styleId="Naslov5">
    <w:name w:val="heading 5"/>
    <w:basedOn w:val="Normal"/>
    <w:next w:val="Normal"/>
    <w:qFormat/>
    <w:rsid w:val="0049379F"/>
    <w:pPr>
      <w:keepNext/>
      <w:jc w:val="center"/>
      <w:outlineLvl w:val="4"/>
    </w:pPr>
    <w:rPr>
      <w:rFonts w:ascii="Bookman Old Style" w:hAnsi="Bookman Old Style"/>
      <w:b/>
      <w:i/>
      <w:lang w:val="hr-HR"/>
    </w:rPr>
  </w:style>
  <w:style w:type="paragraph" w:styleId="Naslov6">
    <w:name w:val="heading 6"/>
    <w:basedOn w:val="Normal"/>
    <w:next w:val="Normal"/>
    <w:qFormat/>
    <w:rsid w:val="0049379F"/>
    <w:pPr>
      <w:keepNext/>
      <w:outlineLvl w:val="5"/>
    </w:pPr>
    <w:rPr>
      <w:rFonts w:ascii="Bookman Old Style" w:hAnsi="Bookman Old Style"/>
      <w:b/>
      <w:lang w:val="hr-HR"/>
    </w:rPr>
  </w:style>
  <w:style w:type="paragraph" w:styleId="Naslov7">
    <w:name w:val="heading 7"/>
    <w:basedOn w:val="Normal"/>
    <w:next w:val="Normal"/>
    <w:qFormat/>
    <w:rsid w:val="0049379F"/>
    <w:pPr>
      <w:keepNext/>
      <w:jc w:val="center"/>
      <w:outlineLvl w:val="6"/>
    </w:pPr>
    <w:rPr>
      <w:rFonts w:ascii="Bookman Old Style" w:hAnsi="Bookman Old Style"/>
      <w:b/>
      <w:lang w:val="hr-HR"/>
    </w:rPr>
  </w:style>
  <w:style w:type="paragraph" w:styleId="Naslov8">
    <w:name w:val="heading 8"/>
    <w:basedOn w:val="Normal"/>
    <w:next w:val="Normal"/>
    <w:qFormat/>
    <w:rsid w:val="0049379F"/>
    <w:pPr>
      <w:keepNext/>
      <w:jc w:val="center"/>
      <w:outlineLvl w:val="7"/>
    </w:pPr>
    <w:rPr>
      <w:rFonts w:ascii="Bookman Old Style" w:hAnsi="Bookman Old Style"/>
      <w:b/>
      <w:sz w:val="28"/>
      <w:lang w:val="hr-HR"/>
    </w:rPr>
  </w:style>
  <w:style w:type="paragraph" w:styleId="Naslov9">
    <w:name w:val="heading 9"/>
    <w:basedOn w:val="Normal"/>
    <w:next w:val="Normal"/>
    <w:qFormat/>
    <w:rsid w:val="0049379F"/>
    <w:pPr>
      <w:keepNext/>
      <w:numPr>
        <w:numId w:val="1"/>
      </w:numPr>
      <w:jc w:val="both"/>
      <w:outlineLvl w:val="8"/>
    </w:pPr>
    <w:rPr>
      <w:rFonts w:ascii="Bookman Old Style" w:hAnsi="Bookman Old Style"/>
      <w:b/>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Zaglavlje">
    <w:name w:val="header"/>
    <w:basedOn w:val="Normal"/>
    <w:rsid w:val="0049379F"/>
    <w:pPr>
      <w:tabs>
        <w:tab w:val="center" w:pos="4153"/>
        <w:tab w:val="right" w:pos="8306"/>
      </w:tabs>
    </w:pPr>
  </w:style>
  <w:style w:type="paragraph" w:styleId="Podnoje">
    <w:name w:val="footer"/>
    <w:basedOn w:val="Normal"/>
    <w:rsid w:val="0049379F"/>
    <w:pPr>
      <w:tabs>
        <w:tab w:val="center" w:pos="4153"/>
        <w:tab w:val="right" w:pos="8306"/>
      </w:tabs>
    </w:pPr>
  </w:style>
  <w:style w:type="paragraph" w:styleId="Naslov">
    <w:name w:val="Title"/>
    <w:basedOn w:val="Normal"/>
    <w:qFormat/>
    <w:rsid w:val="0049379F"/>
    <w:pPr>
      <w:jc w:val="center"/>
    </w:pPr>
    <w:rPr>
      <w:rFonts w:ascii="Bookman Old Style" w:hAnsi="Bookman Old Style"/>
      <w:b/>
      <w:lang w:val="hr-HR"/>
    </w:rPr>
  </w:style>
  <w:style w:type="paragraph" w:styleId="Tijeloteksta">
    <w:name w:val="Body Text"/>
    <w:basedOn w:val="Normal"/>
    <w:rsid w:val="0049379F"/>
    <w:pPr>
      <w:jc w:val="both"/>
    </w:pPr>
    <w:rPr>
      <w:rFonts w:ascii="Bookman Old Style" w:hAnsi="Bookman Old Style"/>
      <w:lang w:val="hr-HR"/>
    </w:rPr>
  </w:style>
  <w:style w:type="paragraph" w:styleId="Uvuenotijeloteksta">
    <w:name w:val="Body Text Indent"/>
    <w:basedOn w:val="Normal"/>
    <w:rsid w:val="0049379F"/>
    <w:pPr>
      <w:tabs>
        <w:tab w:val="left" w:pos="-567"/>
      </w:tabs>
      <w:ind w:left="-142"/>
    </w:pPr>
    <w:rPr>
      <w:sz w:val="28"/>
    </w:rPr>
  </w:style>
  <w:style w:type="paragraph" w:styleId="Podnaslov">
    <w:name w:val="Subtitle"/>
    <w:basedOn w:val="Normal"/>
    <w:qFormat/>
    <w:rsid w:val="0049379F"/>
    <w:pPr>
      <w:jc w:val="center"/>
    </w:pPr>
    <w:rPr>
      <w:rFonts w:ascii="Bookman Old Style" w:hAnsi="Bookman Old Style"/>
      <w:b/>
      <w:i/>
      <w:sz w:val="22"/>
      <w:lang w:val="hr-HR"/>
    </w:rPr>
  </w:style>
  <w:style w:type="paragraph" w:styleId="Tijeloteksta3">
    <w:name w:val="Body Text 3"/>
    <w:basedOn w:val="Normal"/>
    <w:rsid w:val="0049379F"/>
    <w:rPr>
      <w:b/>
      <w:lang w:val="hr-HR"/>
    </w:rPr>
  </w:style>
  <w:style w:type="paragraph" w:styleId="Tijeloteksta-uvlaka2">
    <w:name w:val="Body Text Indent 2"/>
    <w:basedOn w:val="Normal"/>
    <w:rsid w:val="0049379F"/>
    <w:pPr>
      <w:ind w:left="375"/>
      <w:jc w:val="both"/>
    </w:pPr>
    <w:rPr>
      <w:rFonts w:ascii="Bookman Old Style" w:hAnsi="Bookman Old Style"/>
      <w:lang w:val="hr-HR"/>
    </w:rPr>
  </w:style>
  <w:style w:type="character" w:styleId="Brojstranice">
    <w:name w:val="page number"/>
    <w:basedOn w:val="Zadanifontodlomka"/>
    <w:rsid w:val="0049379F"/>
  </w:style>
  <w:style w:type="table" w:styleId="Reetkatablice">
    <w:name w:val="Table Grid"/>
    <w:basedOn w:val="Obinatablica"/>
    <w:rsid w:val="007D4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770CCF"/>
    <w:rPr>
      <w:rFonts w:ascii="Segoe UI" w:hAnsi="Segoe UI"/>
      <w:sz w:val="18"/>
      <w:szCs w:val="18"/>
      <w:lang w:eastAsia="x-none"/>
    </w:rPr>
  </w:style>
  <w:style w:type="character" w:customStyle="1" w:styleId="TekstbaloniaChar">
    <w:name w:val="Tekst balončića Char"/>
    <w:link w:val="Tekstbalonia"/>
    <w:rsid w:val="00770CCF"/>
    <w:rPr>
      <w:rFonts w:ascii="Segoe UI" w:hAnsi="Segoe UI" w:cs="Segoe UI"/>
      <w:sz w:val="18"/>
      <w:szCs w:val="18"/>
      <w:lang w:val="en-US"/>
    </w:rPr>
  </w:style>
  <w:style w:type="paragraph" w:styleId="Odlomakpopisa">
    <w:name w:val="List Paragraph"/>
    <w:basedOn w:val="Normal"/>
    <w:uiPriority w:val="34"/>
    <w:qFormat/>
    <w:rsid w:val="00582BC6"/>
    <w:pPr>
      <w:ind w:left="708"/>
    </w:pPr>
  </w:style>
  <w:style w:type="character" w:styleId="Hiperveza">
    <w:name w:val="Hyperlink"/>
    <w:uiPriority w:val="99"/>
    <w:unhideWhenUsed/>
    <w:rsid w:val="007A5720"/>
    <w:rPr>
      <w:color w:val="0000FF"/>
      <w:u w:val="single"/>
    </w:rPr>
  </w:style>
  <w:style w:type="paragraph" w:styleId="Bezproreda">
    <w:name w:val="No Spacing"/>
    <w:uiPriority w:val="1"/>
    <w:qFormat/>
    <w:rsid w:val="009B789A"/>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379F"/>
    <w:rPr>
      <w:sz w:val="24"/>
      <w:lang w:val="en-US"/>
    </w:rPr>
  </w:style>
  <w:style w:type="paragraph" w:styleId="Naslov1">
    <w:name w:val="heading 1"/>
    <w:basedOn w:val="Normal"/>
    <w:next w:val="Normal"/>
    <w:qFormat/>
    <w:rsid w:val="0049379F"/>
    <w:pPr>
      <w:keepNext/>
      <w:jc w:val="center"/>
      <w:outlineLvl w:val="0"/>
    </w:pPr>
    <w:rPr>
      <w:b/>
      <w:sz w:val="32"/>
      <w:lang w:val="hr-HR"/>
    </w:rPr>
  </w:style>
  <w:style w:type="paragraph" w:styleId="Naslov2">
    <w:name w:val="heading 2"/>
    <w:basedOn w:val="Normal"/>
    <w:next w:val="Normal"/>
    <w:qFormat/>
    <w:rsid w:val="0049379F"/>
    <w:pPr>
      <w:keepNext/>
      <w:ind w:left="360"/>
      <w:jc w:val="both"/>
      <w:outlineLvl w:val="1"/>
    </w:pPr>
    <w:rPr>
      <w:rFonts w:ascii="Bookman Old Style" w:hAnsi="Bookman Old Style"/>
      <w:b/>
      <w:lang w:val="hr-HR"/>
    </w:rPr>
  </w:style>
  <w:style w:type="paragraph" w:styleId="Naslov3">
    <w:name w:val="heading 3"/>
    <w:basedOn w:val="Normal"/>
    <w:next w:val="Normal"/>
    <w:qFormat/>
    <w:rsid w:val="0049379F"/>
    <w:pPr>
      <w:keepNext/>
      <w:ind w:left="720"/>
      <w:jc w:val="both"/>
      <w:outlineLvl w:val="2"/>
    </w:pPr>
    <w:rPr>
      <w:rFonts w:ascii="Bookman Old Style" w:hAnsi="Bookman Old Style"/>
      <w:b/>
      <w:lang w:val="hr-HR"/>
    </w:rPr>
  </w:style>
  <w:style w:type="paragraph" w:styleId="Naslov4">
    <w:name w:val="heading 4"/>
    <w:basedOn w:val="Normal"/>
    <w:next w:val="Normal"/>
    <w:qFormat/>
    <w:rsid w:val="0049379F"/>
    <w:pPr>
      <w:keepNext/>
      <w:outlineLvl w:val="3"/>
    </w:pPr>
    <w:rPr>
      <w:b/>
      <w:sz w:val="20"/>
    </w:rPr>
  </w:style>
  <w:style w:type="paragraph" w:styleId="Naslov5">
    <w:name w:val="heading 5"/>
    <w:basedOn w:val="Normal"/>
    <w:next w:val="Normal"/>
    <w:qFormat/>
    <w:rsid w:val="0049379F"/>
    <w:pPr>
      <w:keepNext/>
      <w:jc w:val="center"/>
      <w:outlineLvl w:val="4"/>
    </w:pPr>
    <w:rPr>
      <w:rFonts w:ascii="Bookman Old Style" w:hAnsi="Bookman Old Style"/>
      <w:b/>
      <w:i/>
      <w:lang w:val="hr-HR"/>
    </w:rPr>
  </w:style>
  <w:style w:type="paragraph" w:styleId="Naslov6">
    <w:name w:val="heading 6"/>
    <w:basedOn w:val="Normal"/>
    <w:next w:val="Normal"/>
    <w:qFormat/>
    <w:rsid w:val="0049379F"/>
    <w:pPr>
      <w:keepNext/>
      <w:outlineLvl w:val="5"/>
    </w:pPr>
    <w:rPr>
      <w:rFonts w:ascii="Bookman Old Style" w:hAnsi="Bookman Old Style"/>
      <w:b/>
      <w:lang w:val="hr-HR"/>
    </w:rPr>
  </w:style>
  <w:style w:type="paragraph" w:styleId="Naslov7">
    <w:name w:val="heading 7"/>
    <w:basedOn w:val="Normal"/>
    <w:next w:val="Normal"/>
    <w:qFormat/>
    <w:rsid w:val="0049379F"/>
    <w:pPr>
      <w:keepNext/>
      <w:jc w:val="center"/>
      <w:outlineLvl w:val="6"/>
    </w:pPr>
    <w:rPr>
      <w:rFonts w:ascii="Bookman Old Style" w:hAnsi="Bookman Old Style"/>
      <w:b/>
      <w:lang w:val="hr-HR"/>
    </w:rPr>
  </w:style>
  <w:style w:type="paragraph" w:styleId="Naslov8">
    <w:name w:val="heading 8"/>
    <w:basedOn w:val="Normal"/>
    <w:next w:val="Normal"/>
    <w:qFormat/>
    <w:rsid w:val="0049379F"/>
    <w:pPr>
      <w:keepNext/>
      <w:jc w:val="center"/>
      <w:outlineLvl w:val="7"/>
    </w:pPr>
    <w:rPr>
      <w:rFonts w:ascii="Bookman Old Style" w:hAnsi="Bookman Old Style"/>
      <w:b/>
      <w:sz w:val="28"/>
      <w:lang w:val="hr-HR"/>
    </w:rPr>
  </w:style>
  <w:style w:type="paragraph" w:styleId="Naslov9">
    <w:name w:val="heading 9"/>
    <w:basedOn w:val="Normal"/>
    <w:next w:val="Normal"/>
    <w:qFormat/>
    <w:rsid w:val="0049379F"/>
    <w:pPr>
      <w:keepNext/>
      <w:numPr>
        <w:numId w:val="1"/>
      </w:numPr>
      <w:jc w:val="both"/>
      <w:outlineLvl w:val="8"/>
    </w:pPr>
    <w:rPr>
      <w:rFonts w:ascii="Bookman Old Style" w:hAnsi="Bookman Old Style"/>
      <w:b/>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Zaglavlje">
    <w:name w:val="header"/>
    <w:basedOn w:val="Normal"/>
    <w:rsid w:val="0049379F"/>
    <w:pPr>
      <w:tabs>
        <w:tab w:val="center" w:pos="4153"/>
        <w:tab w:val="right" w:pos="8306"/>
      </w:tabs>
    </w:pPr>
  </w:style>
  <w:style w:type="paragraph" w:styleId="Podnoje">
    <w:name w:val="footer"/>
    <w:basedOn w:val="Normal"/>
    <w:rsid w:val="0049379F"/>
    <w:pPr>
      <w:tabs>
        <w:tab w:val="center" w:pos="4153"/>
        <w:tab w:val="right" w:pos="8306"/>
      </w:tabs>
    </w:pPr>
  </w:style>
  <w:style w:type="paragraph" w:styleId="Naslov">
    <w:name w:val="Title"/>
    <w:basedOn w:val="Normal"/>
    <w:qFormat/>
    <w:rsid w:val="0049379F"/>
    <w:pPr>
      <w:jc w:val="center"/>
    </w:pPr>
    <w:rPr>
      <w:rFonts w:ascii="Bookman Old Style" w:hAnsi="Bookman Old Style"/>
      <w:b/>
      <w:lang w:val="hr-HR"/>
    </w:rPr>
  </w:style>
  <w:style w:type="paragraph" w:styleId="Tijeloteksta">
    <w:name w:val="Body Text"/>
    <w:basedOn w:val="Normal"/>
    <w:rsid w:val="0049379F"/>
    <w:pPr>
      <w:jc w:val="both"/>
    </w:pPr>
    <w:rPr>
      <w:rFonts w:ascii="Bookman Old Style" w:hAnsi="Bookman Old Style"/>
      <w:lang w:val="hr-HR"/>
    </w:rPr>
  </w:style>
  <w:style w:type="paragraph" w:styleId="Uvuenotijeloteksta">
    <w:name w:val="Body Text Indent"/>
    <w:basedOn w:val="Normal"/>
    <w:rsid w:val="0049379F"/>
    <w:pPr>
      <w:tabs>
        <w:tab w:val="left" w:pos="-567"/>
      </w:tabs>
      <w:ind w:left="-142"/>
    </w:pPr>
    <w:rPr>
      <w:sz w:val="28"/>
    </w:rPr>
  </w:style>
  <w:style w:type="paragraph" w:styleId="Podnaslov">
    <w:name w:val="Subtitle"/>
    <w:basedOn w:val="Normal"/>
    <w:qFormat/>
    <w:rsid w:val="0049379F"/>
    <w:pPr>
      <w:jc w:val="center"/>
    </w:pPr>
    <w:rPr>
      <w:rFonts w:ascii="Bookman Old Style" w:hAnsi="Bookman Old Style"/>
      <w:b/>
      <w:i/>
      <w:sz w:val="22"/>
      <w:lang w:val="hr-HR"/>
    </w:rPr>
  </w:style>
  <w:style w:type="paragraph" w:styleId="Tijeloteksta3">
    <w:name w:val="Body Text 3"/>
    <w:basedOn w:val="Normal"/>
    <w:rsid w:val="0049379F"/>
    <w:rPr>
      <w:b/>
      <w:lang w:val="hr-HR"/>
    </w:rPr>
  </w:style>
  <w:style w:type="paragraph" w:styleId="Tijeloteksta-uvlaka2">
    <w:name w:val="Body Text Indent 2"/>
    <w:basedOn w:val="Normal"/>
    <w:rsid w:val="0049379F"/>
    <w:pPr>
      <w:ind w:left="375"/>
      <w:jc w:val="both"/>
    </w:pPr>
    <w:rPr>
      <w:rFonts w:ascii="Bookman Old Style" w:hAnsi="Bookman Old Style"/>
      <w:lang w:val="hr-HR"/>
    </w:rPr>
  </w:style>
  <w:style w:type="character" w:styleId="Brojstranice">
    <w:name w:val="page number"/>
    <w:basedOn w:val="Zadanifontodlomka"/>
    <w:rsid w:val="0049379F"/>
  </w:style>
  <w:style w:type="table" w:styleId="Reetkatablice">
    <w:name w:val="Table Grid"/>
    <w:basedOn w:val="Obinatablica"/>
    <w:rsid w:val="007D4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770CCF"/>
    <w:rPr>
      <w:rFonts w:ascii="Segoe UI" w:hAnsi="Segoe UI"/>
      <w:sz w:val="18"/>
      <w:szCs w:val="18"/>
      <w:lang w:eastAsia="x-none"/>
    </w:rPr>
  </w:style>
  <w:style w:type="character" w:customStyle="1" w:styleId="TekstbaloniaChar">
    <w:name w:val="Tekst balončića Char"/>
    <w:link w:val="Tekstbalonia"/>
    <w:rsid w:val="00770CCF"/>
    <w:rPr>
      <w:rFonts w:ascii="Segoe UI" w:hAnsi="Segoe UI" w:cs="Segoe UI"/>
      <w:sz w:val="18"/>
      <w:szCs w:val="18"/>
      <w:lang w:val="en-US"/>
    </w:rPr>
  </w:style>
  <w:style w:type="paragraph" w:styleId="Odlomakpopisa">
    <w:name w:val="List Paragraph"/>
    <w:basedOn w:val="Normal"/>
    <w:uiPriority w:val="34"/>
    <w:qFormat/>
    <w:rsid w:val="00582BC6"/>
    <w:pPr>
      <w:ind w:left="708"/>
    </w:pPr>
  </w:style>
  <w:style w:type="character" w:styleId="Hiperveza">
    <w:name w:val="Hyperlink"/>
    <w:uiPriority w:val="99"/>
    <w:unhideWhenUsed/>
    <w:rsid w:val="007A5720"/>
    <w:rPr>
      <w:color w:val="0000FF"/>
      <w:u w:val="single"/>
    </w:rPr>
  </w:style>
  <w:style w:type="paragraph" w:styleId="Bezproreda">
    <w:name w:val="No Spacing"/>
    <w:uiPriority w:val="1"/>
    <w:qFormat/>
    <w:rsid w:val="009B789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57120">
      <w:bodyDiv w:val="1"/>
      <w:marLeft w:val="0"/>
      <w:marRight w:val="0"/>
      <w:marTop w:val="0"/>
      <w:marBottom w:val="0"/>
      <w:divBdr>
        <w:top w:val="none" w:sz="0" w:space="0" w:color="auto"/>
        <w:left w:val="none" w:sz="0" w:space="0" w:color="auto"/>
        <w:bottom w:val="none" w:sz="0" w:space="0" w:color="auto"/>
        <w:right w:val="none" w:sz="0" w:space="0" w:color="auto"/>
      </w:divBdr>
    </w:div>
    <w:div w:id="110251156">
      <w:bodyDiv w:val="1"/>
      <w:marLeft w:val="0"/>
      <w:marRight w:val="0"/>
      <w:marTop w:val="0"/>
      <w:marBottom w:val="0"/>
      <w:divBdr>
        <w:top w:val="none" w:sz="0" w:space="0" w:color="auto"/>
        <w:left w:val="none" w:sz="0" w:space="0" w:color="auto"/>
        <w:bottom w:val="none" w:sz="0" w:space="0" w:color="auto"/>
        <w:right w:val="none" w:sz="0" w:space="0" w:color="auto"/>
      </w:divBdr>
    </w:div>
    <w:div w:id="150879275">
      <w:bodyDiv w:val="1"/>
      <w:marLeft w:val="0"/>
      <w:marRight w:val="0"/>
      <w:marTop w:val="0"/>
      <w:marBottom w:val="0"/>
      <w:divBdr>
        <w:top w:val="none" w:sz="0" w:space="0" w:color="auto"/>
        <w:left w:val="none" w:sz="0" w:space="0" w:color="auto"/>
        <w:bottom w:val="none" w:sz="0" w:space="0" w:color="auto"/>
        <w:right w:val="none" w:sz="0" w:space="0" w:color="auto"/>
      </w:divBdr>
    </w:div>
    <w:div w:id="292030211">
      <w:bodyDiv w:val="1"/>
      <w:marLeft w:val="0"/>
      <w:marRight w:val="0"/>
      <w:marTop w:val="0"/>
      <w:marBottom w:val="0"/>
      <w:divBdr>
        <w:top w:val="none" w:sz="0" w:space="0" w:color="auto"/>
        <w:left w:val="none" w:sz="0" w:space="0" w:color="auto"/>
        <w:bottom w:val="none" w:sz="0" w:space="0" w:color="auto"/>
        <w:right w:val="none" w:sz="0" w:space="0" w:color="auto"/>
      </w:divBdr>
    </w:div>
    <w:div w:id="350299013">
      <w:bodyDiv w:val="1"/>
      <w:marLeft w:val="0"/>
      <w:marRight w:val="0"/>
      <w:marTop w:val="0"/>
      <w:marBottom w:val="0"/>
      <w:divBdr>
        <w:top w:val="none" w:sz="0" w:space="0" w:color="auto"/>
        <w:left w:val="none" w:sz="0" w:space="0" w:color="auto"/>
        <w:bottom w:val="none" w:sz="0" w:space="0" w:color="auto"/>
        <w:right w:val="none" w:sz="0" w:space="0" w:color="auto"/>
      </w:divBdr>
    </w:div>
    <w:div w:id="381099274">
      <w:bodyDiv w:val="1"/>
      <w:marLeft w:val="0"/>
      <w:marRight w:val="0"/>
      <w:marTop w:val="0"/>
      <w:marBottom w:val="0"/>
      <w:divBdr>
        <w:top w:val="none" w:sz="0" w:space="0" w:color="auto"/>
        <w:left w:val="none" w:sz="0" w:space="0" w:color="auto"/>
        <w:bottom w:val="none" w:sz="0" w:space="0" w:color="auto"/>
        <w:right w:val="none" w:sz="0" w:space="0" w:color="auto"/>
      </w:divBdr>
    </w:div>
    <w:div w:id="390351284">
      <w:bodyDiv w:val="1"/>
      <w:marLeft w:val="0"/>
      <w:marRight w:val="0"/>
      <w:marTop w:val="0"/>
      <w:marBottom w:val="0"/>
      <w:divBdr>
        <w:top w:val="none" w:sz="0" w:space="0" w:color="auto"/>
        <w:left w:val="none" w:sz="0" w:space="0" w:color="auto"/>
        <w:bottom w:val="none" w:sz="0" w:space="0" w:color="auto"/>
        <w:right w:val="none" w:sz="0" w:space="0" w:color="auto"/>
      </w:divBdr>
    </w:div>
    <w:div w:id="428818686">
      <w:bodyDiv w:val="1"/>
      <w:marLeft w:val="0"/>
      <w:marRight w:val="0"/>
      <w:marTop w:val="0"/>
      <w:marBottom w:val="0"/>
      <w:divBdr>
        <w:top w:val="none" w:sz="0" w:space="0" w:color="auto"/>
        <w:left w:val="none" w:sz="0" w:space="0" w:color="auto"/>
        <w:bottom w:val="none" w:sz="0" w:space="0" w:color="auto"/>
        <w:right w:val="none" w:sz="0" w:space="0" w:color="auto"/>
      </w:divBdr>
    </w:div>
    <w:div w:id="579948908">
      <w:bodyDiv w:val="1"/>
      <w:marLeft w:val="0"/>
      <w:marRight w:val="0"/>
      <w:marTop w:val="0"/>
      <w:marBottom w:val="0"/>
      <w:divBdr>
        <w:top w:val="none" w:sz="0" w:space="0" w:color="auto"/>
        <w:left w:val="none" w:sz="0" w:space="0" w:color="auto"/>
        <w:bottom w:val="none" w:sz="0" w:space="0" w:color="auto"/>
        <w:right w:val="none" w:sz="0" w:space="0" w:color="auto"/>
      </w:divBdr>
    </w:div>
    <w:div w:id="744838446">
      <w:bodyDiv w:val="1"/>
      <w:marLeft w:val="0"/>
      <w:marRight w:val="0"/>
      <w:marTop w:val="0"/>
      <w:marBottom w:val="0"/>
      <w:divBdr>
        <w:top w:val="none" w:sz="0" w:space="0" w:color="auto"/>
        <w:left w:val="none" w:sz="0" w:space="0" w:color="auto"/>
        <w:bottom w:val="none" w:sz="0" w:space="0" w:color="auto"/>
        <w:right w:val="none" w:sz="0" w:space="0" w:color="auto"/>
      </w:divBdr>
    </w:div>
    <w:div w:id="816651346">
      <w:bodyDiv w:val="1"/>
      <w:marLeft w:val="0"/>
      <w:marRight w:val="0"/>
      <w:marTop w:val="0"/>
      <w:marBottom w:val="0"/>
      <w:divBdr>
        <w:top w:val="none" w:sz="0" w:space="0" w:color="auto"/>
        <w:left w:val="none" w:sz="0" w:space="0" w:color="auto"/>
        <w:bottom w:val="none" w:sz="0" w:space="0" w:color="auto"/>
        <w:right w:val="none" w:sz="0" w:space="0" w:color="auto"/>
      </w:divBdr>
    </w:div>
    <w:div w:id="897548196">
      <w:bodyDiv w:val="1"/>
      <w:marLeft w:val="0"/>
      <w:marRight w:val="0"/>
      <w:marTop w:val="0"/>
      <w:marBottom w:val="0"/>
      <w:divBdr>
        <w:top w:val="none" w:sz="0" w:space="0" w:color="auto"/>
        <w:left w:val="none" w:sz="0" w:space="0" w:color="auto"/>
        <w:bottom w:val="none" w:sz="0" w:space="0" w:color="auto"/>
        <w:right w:val="none" w:sz="0" w:space="0" w:color="auto"/>
      </w:divBdr>
    </w:div>
    <w:div w:id="928734108">
      <w:bodyDiv w:val="1"/>
      <w:marLeft w:val="0"/>
      <w:marRight w:val="0"/>
      <w:marTop w:val="0"/>
      <w:marBottom w:val="0"/>
      <w:divBdr>
        <w:top w:val="none" w:sz="0" w:space="0" w:color="auto"/>
        <w:left w:val="none" w:sz="0" w:space="0" w:color="auto"/>
        <w:bottom w:val="none" w:sz="0" w:space="0" w:color="auto"/>
        <w:right w:val="none" w:sz="0" w:space="0" w:color="auto"/>
      </w:divBdr>
    </w:div>
    <w:div w:id="946930469">
      <w:bodyDiv w:val="1"/>
      <w:marLeft w:val="0"/>
      <w:marRight w:val="0"/>
      <w:marTop w:val="0"/>
      <w:marBottom w:val="0"/>
      <w:divBdr>
        <w:top w:val="none" w:sz="0" w:space="0" w:color="auto"/>
        <w:left w:val="none" w:sz="0" w:space="0" w:color="auto"/>
        <w:bottom w:val="none" w:sz="0" w:space="0" w:color="auto"/>
        <w:right w:val="none" w:sz="0" w:space="0" w:color="auto"/>
      </w:divBdr>
    </w:div>
    <w:div w:id="1001201791">
      <w:bodyDiv w:val="1"/>
      <w:marLeft w:val="0"/>
      <w:marRight w:val="0"/>
      <w:marTop w:val="0"/>
      <w:marBottom w:val="0"/>
      <w:divBdr>
        <w:top w:val="none" w:sz="0" w:space="0" w:color="auto"/>
        <w:left w:val="none" w:sz="0" w:space="0" w:color="auto"/>
        <w:bottom w:val="none" w:sz="0" w:space="0" w:color="auto"/>
        <w:right w:val="none" w:sz="0" w:space="0" w:color="auto"/>
      </w:divBdr>
    </w:div>
    <w:div w:id="1048379815">
      <w:bodyDiv w:val="1"/>
      <w:marLeft w:val="0"/>
      <w:marRight w:val="0"/>
      <w:marTop w:val="0"/>
      <w:marBottom w:val="0"/>
      <w:divBdr>
        <w:top w:val="none" w:sz="0" w:space="0" w:color="auto"/>
        <w:left w:val="none" w:sz="0" w:space="0" w:color="auto"/>
        <w:bottom w:val="none" w:sz="0" w:space="0" w:color="auto"/>
        <w:right w:val="none" w:sz="0" w:space="0" w:color="auto"/>
      </w:divBdr>
    </w:div>
    <w:div w:id="1100107446">
      <w:bodyDiv w:val="1"/>
      <w:marLeft w:val="0"/>
      <w:marRight w:val="0"/>
      <w:marTop w:val="0"/>
      <w:marBottom w:val="0"/>
      <w:divBdr>
        <w:top w:val="none" w:sz="0" w:space="0" w:color="auto"/>
        <w:left w:val="none" w:sz="0" w:space="0" w:color="auto"/>
        <w:bottom w:val="none" w:sz="0" w:space="0" w:color="auto"/>
        <w:right w:val="none" w:sz="0" w:space="0" w:color="auto"/>
      </w:divBdr>
    </w:div>
    <w:div w:id="1168057414">
      <w:bodyDiv w:val="1"/>
      <w:marLeft w:val="0"/>
      <w:marRight w:val="0"/>
      <w:marTop w:val="0"/>
      <w:marBottom w:val="0"/>
      <w:divBdr>
        <w:top w:val="none" w:sz="0" w:space="0" w:color="auto"/>
        <w:left w:val="none" w:sz="0" w:space="0" w:color="auto"/>
        <w:bottom w:val="none" w:sz="0" w:space="0" w:color="auto"/>
        <w:right w:val="none" w:sz="0" w:space="0" w:color="auto"/>
      </w:divBdr>
    </w:div>
    <w:div w:id="1209293074">
      <w:bodyDiv w:val="1"/>
      <w:marLeft w:val="0"/>
      <w:marRight w:val="0"/>
      <w:marTop w:val="0"/>
      <w:marBottom w:val="0"/>
      <w:divBdr>
        <w:top w:val="none" w:sz="0" w:space="0" w:color="auto"/>
        <w:left w:val="none" w:sz="0" w:space="0" w:color="auto"/>
        <w:bottom w:val="none" w:sz="0" w:space="0" w:color="auto"/>
        <w:right w:val="none" w:sz="0" w:space="0" w:color="auto"/>
      </w:divBdr>
    </w:div>
    <w:div w:id="1268197769">
      <w:bodyDiv w:val="1"/>
      <w:marLeft w:val="0"/>
      <w:marRight w:val="0"/>
      <w:marTop w:val="0"/>
      <w:marBottom w:val="0"/>
      <w:divBdr>
        <w:top w:val="none" w:sz="0" w:space="0" w:color="auto"/>
        <w:left w:val="none" w:sz="0" w:space="0" w:color="auto"/>
        <w:bottom w:val="none" w:sz="0" w:space="0" w:color="auto"/>
        <w:right w:val="none" w:sz="0" w:space="0" w:color="auto"/>
      </w:divBdr>
    </w:div>
    <w:div w:id="1354767545">
      <w:bodyDiv w:val="1"/>
      <w:marLeft w:val="0"/>
      <w:marRight w:val="0"/>
      <w:marTop w:val="0"/>
      <w:marBottom w:val="0"/>
      <w:divBdr>
        <w:top w:val="none" w:sz="0" w:space="0" w:color="auto"/>
        <w:left w:val="none" w:sz="0" w:space="0" w:color="auto"/>
        <w:bottom w:val="none" w:sz="0" w:space="0" w:color="auto"/>
        <w:right w:val="none" w:sz="0" w:space="0" w:color="auto"/>
      </w:divBdr>
    </w:div>
    <w:div w:id="1481534683">
      <w:bodyDiv w:val="1"/>
      <w:marLeft w:val="0"/>
      <w:marRight w:val="0"/>
      <w:marTop w:val="0"/>
      <w:marBottom w:val="0"/>
      <w:divBdr>
        <w:top w:val="none" w:sz="0" w:space="0" w:color="auto"/>
        <w:left w:val="none" w:sz="0" w:space="0" w:color="auto"/>
        <w:bottom w:val="none" w:sz="0" w:space="0" w:color="auto"/>
        <w:right w:val="none" w:sz="0" w:space="0" w:color="auto"/>
      </w:divBdr>
    </w:div>
    <w:div w:id="1560903206">
      <w:bodyDiv w:val="1"/>
      <w:marLeft w:val="0"/>
      <w:marRight w:val="0"/>
      <w:marTop w:val="0"/>
      <w:marBottom w:val="0"/>
      <w:divBdr>
        <w:top w:val="none" w:sz="0" w:space="0" w:color="auto"/>
        <w:left w:val="none" w:sz="0" w:space="0" w:color="auto"/>
        <w:bottom w:val="none" w:sz="0" w:space="0" w:color="auto"/>
        <w:right w:val="none" w:sz="0" w:space="0" w:color="auto"/>
      </w:divBdr>
    </w:div>
    <w:div w:id="1564173434">
      <w:bodyDiv w:val="1"/>
      <w:marLeft w:val="0"/>
      <w:marRight w:val="0"/>
      <w:marTop w:val="0"/>
      <w:marBottom w:val="0"/>
      <w:divBdr>
        <w:top w:val="none" w:sz="0" w:space="0" w:color="auto"/>
        <w:left w:val="none" w:sz="0" w:space="0" w:color="auto"/>
        <w:bottom w:val="none" w:sz="0" w:space="0" w:color="auto"/>
        <w:right w:val="none" w:sz="0" w:space="0" w:color="auto"/>
      </w:divBdr>
    </w:div>
    <w:div w:id="1662194269">
      <w:bodyDiv w:val="1"/>
      <w:marLeft w:val="0"/>
      <w:marRight w:val="0"/>
      <w:marTop w:val="0"/>
      <w:marBottom w:val="0"/>
      <w:divBdr>
        <w:top w:val="none" w:sz="0" w:space="0" w:color="auto"/>
        <w:left w:val="none" w:sz="0" w:space="0" w:color="auto"/>
        <w:bottom w:val="none" w:sz="0" w:space="0" w:color="auto"/>
        <w:right w:val="none" w:sz="0" w:space="0" w:color="auto"/>
      </w:divBdr>
    </w:div>
    <w:div w:id="1982034674">
      <w:bodyDiv w:val="1"/>
      <w:marLeft w:val="0"/>
      <w:marRight w:val="0"/>
      <w:marTop w:val="0"/>
      <w:marBottom w:val="0"/>
      <w:divBdr>
        <w:top w:val="none" w:sz="0" w:space="0" w:color="auto"/>
        <w:left w:val="none" w:sz="0" w:space="0" w:color="auto"/>
        <w:bottom w:val="none" w:sz="0" w:space="0" w:color="auto"/>
        <w:right w:val="none" w:sz="0" w:space="0" w:color="auto"/>
      </w:divBdr>
    </w:div>
    <w:div w:id="2003925811">
      <w:bodyDiv w:val="1"/>
      <w:marLeft w:val="0"/>
      <w:marRight w:val="0"/>
      <w:marTop w:val="0"/>
      <w:marBottom w:val="0"/>
      <w:divBdr>
        <w:top w:val="none" w:sz="0" w:space="0" w:color="auto"/>
        <w:left w:val="none" w:sz="0" w:space="0" w:color="auto"/>
        <w:bottom w:val="none" w:sz="0" w:space="0" w:color="auto"/>
        <w:right w:val="none" w:sz="0" w:space="0" w:color="auto"/>
      </w:divBdr>
    </w:div>
    <w:div w:id="2009676759">
      <w:bodyDiv w:val="1"/>
      <w:marLeft w:val="0"/>
      <w:marRight w:val="0"/>
      <w:marTop w:val="0"/>
      <w:marBottom w:val="0"/>
      <w:divBdr>
        <w:top w:val="none" w:sz="0" w:space="0" w:color="auto"/>
        <w:left w:val="none" w:sz="0" w:space="0" w:color="auto"/>
        <w:bottom w:val="none" w:sz="0" w:space="0" w:color="auto"/>
        <w:right w:val="none" w:sz="0" w:space="0" w:color="auto"/>
      </w:divBdr>
    </w:div>
    <w:div w:id="213682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1467</Words>
  <Characters>8364</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osnovu članka 155</vt:lpstr>
      <vt:lpstr>Na osnovu članka 155</vt:lpstr>
    </vt:vector>
  </TitlesOfParts>
  <Company/>
  <LinksUpToDate>false</LinksUpToDate>
  <CharactersWithSpaces>9812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osnovu članka 155</dc:title>
  <dc:creator>korisnik</dc:creator>
  <cp:lastModifiedBy>Kristina Švajger</cp:lastModifiedBy>
  <cp:revision>2</cp:revision>
  <cp:lastPrinted>2016-02-23T14:45:00Z</cp:lastPrinted>
  <dcterms:created xsi:type="dcterms:W3CDTF">2017-01-31T10:03:00Z</dcterms:created>
  <dcterms:modified xsi:type="dcterms:W3CDTF">2017-01-31T10:03:00Z</dcterms:modified>
</cp:coreProperties>
</file>